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5F4F2732"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w:t>
      </w:r>
      <w:r w:rsidR="00B55064">
        <w:rPr>
          <w:rFonts w:cs="Arial"/>
          <w:sz w:val="24"/>
          <w:szCs w:val="24"/>
        </w:rPr>
        <w:t>1</w:t>
      </w:r>
      <w:r w:rsidR="00126F0A">
        <w:rPr>
          <w:rFonts w:cs="Arial"/>
          <w:sz w:val="24"/>
          <w:szCs w:val="24"/>
        </w:rPr>
        <w:t>-bis</w:t>
      </w:r>
      <w:r w:rsidR="00BF312E">
        <w:rPr>
          <w:rFonts w:cs="Arial"/>
          <w:sz w:val="24"/>
          <w:szCs w:val="24"/>
        </w:rPr>
        <w:t>-e</w:t>
      </w:r>
      <w:r w:rsidRPr="002D6524">
        <w:rPr>
          <w:rFonts w:cs="Arial"/>
          <w:noProof w:val="0"/>
          <w:sz w:val="24"/>
        </w:rPr>
        <w:tab/>
      </w:r>
      <w:r w:rsidRPr="002D6524">
        <w:rPr>
          <w:rFonts w:cs="Arial"/>
          <w:noProof w:val="0"/>
          <w:sz w:val="24"/>
        </w:rPr>
        <w:tab/>
      </w:r>
      <w:r w:rsidR="006A6E1A" w:rsidRPr="006A6E1A">
        <w:rPr>
          <w:rFonts w:cs="Arial"/>
          <w:noProof w:val="0"/>
          <w:sz w:val="24"/>
        </w:rPr>
        <w:t>R4-2201603</w:t>
      </w:r>
    </w:p>
    <w:p w14:paraId="1C935CB1" w14:textId="7A1C5B67"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A01B81">
        <w:rPr>
          <w:rFonts w:cs="Arial"/>
          <w:sz w:val="24"/>
          <w:szCs w:val="24"/>
        </w:rPr>
        <w:t>17</w:t>
      </w:r>
      <w:r w:rsidR="00B55064">
        <w:rPr>
          <w:rFonts w:cs="Arial"/>
          <w:sz w:val="24"/>
          <w:szCs w:val="24"/>
        </w:rPr>
        <w:t xml:space="preserve"> – </w:t>
      </w:r>
      <w:r w:rsidR="00A01B81">
        <w:rPr>
          <w:rFonts w:cs="Arial"/>
          <w:sz w:val="24"/>
          <w:szCs w:val="24"/>
        </w:rPr>
        <w:t>25</w:t>
      </w:r>
      <w:r w:rsidR="00B55064">
        <w:rPr>
          <w:rFonts w:cs="Arial"/>
          <w:sz w:val="24"/>
          <w:szCs w:val="24"/>
        </w:rPr>
        <w:t xml:space="preserve"> </w:t>
      </w:r>
      <w:r w:rsidR="009E4A40">
        <w:rPr>
          <w:rFonts w:cs="Arial"/>
          <w:sz w:val="24"/>
          <w:szCs w:val="24"/>
        </w:rPr>
        <w:t>January</w:t>
      </w:r>
      <w:r w:rsidR="003770D3" w:rsidRPr="000F6D9F">
        <w:rPr>
          <w:rFonts w:cs="Arial"/>
          <w:sz w:val="24"/>
          <w:szCs w:val="24"/>
        </w:rPr>
        <w:t>, 202</w:t>
      </w:r>
      <w:r w:rsidR="00126F0A">
        <w:rPr>
          <w:rFonts w:cs="Arial"/>
          <w:sz w:val="24"/>
          <w:szCs w:val="24"/>
        </w:rPr>
        <w:t>2</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7C871D63"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1462BE">
        <w:rPr>
          <w:rFonts w:ascii="Arial" w:hAnsi="Arial" w:cs="Arial"/>
          <w:b/>
          <w:sz w:val="24"/>
        </w:rPr>
        <w:t>6</w:t>
      </w:r>
      <w:r w:rsidR="00AC2B07" w:rsidRPr="00AC2B07">
        <w:rPr>
          <w:rFonts w:ascii="Arial" w:hAnsi="Arial" w:cs="Arial"/>
          <w:b/>
          <w:sz w:val="24"/>
        </w:rPr>
        <w:t>.12.1</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72FCA827"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6A6E1A" w:rsidRPr="006A6E1A">
        <w:rPr>
          <w:rFonts w:ascii="Arial" w:hAnsi="Arial" w:cs="Arial"/>
          <w:b/>
          <w:sz w:val="24"/>
        </w:rPr>
        <w:t>Discussion on UE feature list and capability signalling for NR Demodulation Enhancements WI</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0575A579" w14:textId="2A955910" w:rsidR="004F1587" w:rsidRDefault="004F1587" w:rsidP="00320E9F">
      <w:pPr>
        <w:jc w:val="both"/>
      </w:pPr>
      <w:r>
        <w:t>As a part of WI “</w:t>
      </w:r>
      <w:r w:rsidRPr="006256CD">
        <w:t>Further enhancement on NR demodulation performance</w:t>
      </w:r>
      <w:r>
        <w:t xml:space="preserve">” </w:t>
      </w:r>
      <w:r>
        <w:fldChar w:fldCharType="begin"/>
      </w:r>
      <w:r>
        <w:instrText xml:space="preserve"> REF _Ref85472737 \n \h </w:instrText>
      </w:r>
      <w:r>
        <w:fldChar w:fldCharType="separate"/>
      </w:r>
      <w:r>
        <w:t>[1]</w:t>
      </w:r>
      <w:r>
        <w:fldChar w:fldCharType="end"/>
      </w:r>
      <w:r>
        <w:t>, the following topics are considered:</w:t>
      </w:r>
    </w:p>
    <w:p w14:paraId="150B949D" w14:textId="1F97F67A" w:rsidR="004F1587" w:rsidRDefault="0003343E" w:rsidP="004E2E1A">
      <w:pPr>
        <w:numPr>
          <w:ilvl w:val="0"/>
          <w:numId w:val="36"/>
        </w:numPr>
      </w:pPr>
      <w:r w:rsidRPr="004E2E1A">
        <w:rPr>
          <w:rFonts w:hint="eastAsia"/>
        </w:rPr>
        <w:t xml:space="preserve">MMSE-IRC </w:t>
      </w:r>
      <w:r w:rsidR="004E2E1A" w:rsidRPr="004E2E1A">
        <w:t xml:space="preserve">PDSCH </w:t>
      </w:r>
      <w:r w:rsidRPr="004E2E1A">
        <w:t xml:space="preserve">demodulation and </w:t>
      </w:r>
      <w:r w:rsidR="004E2E1A" w:rsidRPr="004E2E1A">
        <w:t>CQI</w:t>
      </w:r>
      <w:r w:rsidR="004E2E1A">
        <w:t xml:space="preserve"> reporting</w:t>
      </w:r>
      <w:r w:rsidR="004E2E1A" w:rsidRPr="004E2E1A">
        <w:t xml:space="preserve"> requirement</w:t>
      </w:r>
      <w:r w:rsidR="004E2E1A">
        <w:t>s</w:t>
      </w:r>
      <w:r w:rsidRPr="004E2E1A">
        <w:rPr>
          <w:rFonts w:hint="eastAsia"/>
        </w:rPr>
        <w:t xml:space="preserve"> for </w:t>
      </w:r>
      <w:r w:rsidR="004E2E1A" w:rsidRPr="004E2E1A">
        <w:t>scenario</w:t>
      </w:r>
      <w:r w:rsidR="001D2F59">
        <w:t>s</w:t>
      </w:r>
      <w:r w:rsidR="004E2E1A" w:rsidRPr="004E2E1A">
        <w:t xml:space="preserve"> with</w:t>
      </w:r>
      <w:r w:rsidRPr="004E2E1A">
        <w:rPr>
          <w:rFonts w:hint="eastAsia"/>
        </w:rPr>
        <w:t xml:space="preserve"> inter-cell </w:t>
      </w:r>
      <w:r w:rsidRPr="004E2E1A">
        <w:t>interference</w:t>
      </w:r>
    </w:p>
    <w:p w14:paraId="0B3953A7" w14:textId="23D763B0" w:rsidR="004E2E1A" w:rsidRDefault="004E2E1A" w:rsidP="004E2E1A">
      <w:pPr>
        <w:numPr>
          <w:ilvl w:val="0"/>
          <w:numId w:val="36"/>
        </w:numPr>
      </w:pPr>
      <w:r>
        <w:t>MMSE-IRC PDSCH demodulation requirements for scenario</w:t>
      </w:r>
      <w:r w:rsidR="001D2F59">
        <w:t>s</w:t>
      </w:r>
      <w:r>
        <w:t xml:space="preserve"> with </w:t>
      </w:r>
      <w:r w:rsidR="002E17C3" w:rsidRPr="002E17C3">
        <w:t>intra-cell inter-user interference</w:t>
      </w:r>
    </w:p>
    <w:p w14:paraId="763E4299" w14:textId="65C54085" w:rsidR="002E17C3" w:rsidRDefault="002E17C3" w:rsidP="004E2E1A">
      <w:pPr>
        <w:numPr>
          <w:ilvl w:val="0"/>
          <w:numId w:val="36"/>
        </w:numPr>
      </w:pPr>
      <w:r>
        <w:t>CRS-IM PDSCH demodulation requirements</w:t>
      </w:r>
      <w:r w:rsidR="001D2F59">
        <w:t xml:space="preserve"> for </w:t>
      </w:r>
      <w:r w:rsidR="001D2F59" w:rsidRPr="001D2F59">
        <w:t>scenarios with overlapping spectrum for LTE and NR</w:t>
      </w:r>
    </w:p>
    <w:p w14:paraId="5B490CCD" w14:textId="6CF042B6" w:rsidR="0085590F" w:rsidRDefault="003B5A9F" w:rsidP="0085590F">
      <w:r>
        <w:t xml:space="preserve">In this paper with provide our view of UE feature list and capability signalling for </w:t>
      </w:r>
      <w:r w:rsidR="004535A6">
        <w:t>these topics.</w:t>
      </w:r>
    </w:p>
    <w:p w14:paraId="194E9AB4" w14:textId="521235FC" w:rsidR="00CF667C" w:rsidRDefault="00CF667C" w:rsidP="00414EF6">
      <w:pPr>
        <w:pStyle w:val="Heading1"/>
      </w:pPr>
      <w:r>
        <w:t>Discussion</w:t>
      </w:r>
    </w:p>
    <w:p w14:paraId="0192624F" w14:textId="44499C6C" w:rsidR="004E2C8A" w:rsidRPr="001124B6" w:rsidRDefault="004E2C8A" w:rsidP="005E6F1F">
      <w:pPr>
        <w:keepNext/>
        <w:rPr>
          <w:b/>
          <w:bCs/>
          <w:u w:val="single"/>
        </w:rPr>
      </w:pPr>
      <w:r w:rsidRPr="001124B6">
        <w:rPr>
          <w:rFonts w:hint="eastAsia"/>
          <w:b/>
          <w:bCs/>
          <w:u w:val="single"/>
        </w:rPr>
        <w:t>MMSE-IRC</w:t>
      </w:r>
      <w:r w:rsidRPr="001124B6">
        <w:rPr>
          <w:b/>
          <w:bCs/>
          <w:u w:val="single"/>
        </w:rPr>
        <w:t xml:space="preserve"> receiver </w:t>
      </w:r>
      <w:r w:rsidRPr="001124B6">
        <w:rPr>
          <w:rFonts w:hint="eastAsia"/>
          <w:b/>
          <w:bCs/>
          <w:u w:val="single"/>
        </w:rPr>
        <w:t xml:space="preserve">for </w:t>
      </w:r>
      <w:r w:rsidRPr="001124B6">
        <w:rPr>
          <w:b/>
          <w:bCs/>
          <w:u w:val="single"/>
        </w:rPr>
        <w:t>scenarios with</w:t>
      </w:r>
      <w:r w:rsidRPr="001124B6">
        <w:rPr>
          <w:rFonts w:hint="eastAsia"/>
          <w:b/>
          <w:bCs/>
          <w:u w:val="single"/>
        </w:rPr>
        <w:t xml:space="preserve"> inter-cell </w:t>
      </w:r>
      <w:r w:rsidRPr="001124B6">
        <w:rPr>
          <w:b/>
          <w:bCs/>
          <w:u w:val="single"/>
        </w:rPr>
        <w:t>interference</w:t>
      </w:r>
    </w:p>
    <w:p w14:paraId="5702BB71" w14:textId="71DBE891" w:rsidR="004E2C8A" w:rsidRDefault="00664F0C" w:rsidP="004E2C8A">
      <w:r>
        <w:t xml:space="preserve">Two scenarios are considered for </w:t>
      </w:r>
      <w:r w:rsidRPr="00664F0C">
        <w:t>inter-cell interference</w:t>
      </w:r>
      <w:r>
        <w:t xml:space="preserve"> handling in the Rel-1</w:t>
      </w:r>
      <w:r w:rsidR="00535940">
        <w:t>7:</w:t>
      </w:r>
    </w:p>
    <w:p w14:paraId="68D4EC73" w14:textId="72D6AD81" w:rsidR="009A179C" w:rsidRDefault="009A179C" w:rsidP="009A179C">
      <w:pPr>
        <w:numPr>
          <w:ilvl w:val="0"/>
          <w:numId w:val="36"/>
        </w:numPr>
      </w:pPr>
      <w:r>
        <w:t>Scenario 1: Slot-based transmission and aligned SCS among cells</w:t>
      </w:r>
    </w:p>
    <w:p w14:paraId="0D03F694" w14:textId="5690248A" w:rsidR="00664F0C" w:rsidRDefault="009A179C" w:rsidP="009A179C">
      <w:pPr>
        <w:numPr>
          <w:ilvl w:val="0"/>
          <w:numId w:val="36"/>
        </w:numPr>
      </w:pPr>
      <w:r>
        <w:t>Scenario 2: Non-slot-based transmission and aligned SCS among cells</w:t>
      </w:r>
    </w:p>
    <w:p w14:paraId="7D89D4BE" w14:textId="2647AEDE" w:rsidR="009A179C" w:rsidRDefault="009A179C" w:rsidP="009A179C">
      <w:r>
        <w:t xml:space="preserve">For Scenario 1, it was agreed to define </w:t>
      </w:r>
      <w:r w:rsidR="004E54A7">
        <w:t xml:space="preserve">PDSCH demodulation and CQI reporting requirements under assumption of basic MMSE-IRC processing </w:t>
      </w:r>
      <w:r w:rsidR="005B009D">
        <w:t>which is consider as baseline receiver for definition of PDSCH demodulation requirements in Rel-</w:t>
      </w:r>
      <w:r w:rsidR="00DA5AEF">
        <w:t xml:space="preserve">15. Same time, it is still under discussion whether </w:t>
      </w:r>
      <w:r w:rsidR="005B5541">
        <w:t>to have these requirements release independent from Rel-15 or Rel-16.</w:t>
      </w:r>
    </w:p>
    <w:p w14:paraId="6876BCB0" w14:textId="0C6736BD" w:rsidR="005B5541" w:rsidRDefault="005F05F9" w:rsidP="009A179C">
      <w:pPr>
        <w:rPr>
          <w:lang w:val="en-US"/>
        </w:rPr>
      </w:pPr>
      <w:r>
        <w:t xml:space="preserve">In case </w:t>
      </w:r>
      <w:r w:rsidR="0032207F">
        <w:t xml:space="preserve">requirements will be defined in </w:t>
      </w:r>
      <w:r w:rsidR="000B1EA9">
        <w:t xml:space="preserve">a </w:t>
      </w:r>
      <w:r w:rsidR="0032207F">
        <w:t>release independent manner from Rel-15, definition o</w:t>
      </w:r>
      <w:r w:rsidR="00305A55">
        <w:t>f new Rel-17 UE feature is not required. Same time, in case requirements will be applicable from Rel-17</w:t>
      </w:r>
      <w:r w:rsidR="00F30CD6">
        <w:rPr>
          <w:lang w:val="en-US"/>
        </w:rPr>
        <w:t xml:space="preserve">, it is better to </w:t>
      </w:r>
      <w:r w:rsidR="007D3A27">
        <w:rPr>
          <w:lang w:val="en-US"/>
        </w:rPr>
        <w:t>de</w:t>
      </w:r>
      <w:r w:rsidR="008F32A8">
        <w:rPr>
          <w:lang w:val="en-US"/>
        </w:rPr>
        <w:t xml:space="preserve">fine </w:t>
      </w:r>
      <w:r w:rsidR="009D3ACF">
        <w:rPr>
          <w:lang w:val="en-US"/>
        </w:rPr>
        <w:t xml:space="preserve">mandatory without capability signalling feature to indicate that UE supports </w:t>
      </w:r>
      <w:r w:rsidR="00C657FE">
        <w:rPr>
          <w:lang w:val="en-US"/>
        </w:rPr>
        <w:t>these requirements</w:t>
      </w:r>
      <w:r w:rsidR="00A03ACB">
        <w:rPr>
          <w:lang w:val="en-US"/>
        </w:rPr>
        <w:t xml:space="preserve">, </w:t>
      </w:r>
      <w:r w:rsidR="00B46EA2">
        <w:rPr>
          <w:lang w:val="en-US"/>
        </w:rPr>
        <w:t>because</w:t>
      </w:r>
      <w:r w:rsidR="00A00ADC">
        <w:rPr>
          <w:lang w:val="en-US"/>
        </w:rPr>
        <w:t xml:space="preserve"> information about</w:t>
      </w:r>
      <w:r w:rsidR="00B46EA2">
        <w:rPr>
          <w:lang w:val="en-US"/>
        </w:rPr>
        <w:t xml:space="preserve"> </w:t>
      </w:r>
      <w:r w:rsidR="0014070E">
        <w:rPr>
          <w:lang w:val="en-US"/>
        </w:rPr>
        <w:t xml:space="preserve">UE release is not </w:t>
      </w:r>
      <w:r w:rsidR="00A00ADC">
        <w:rPr>
          <w:lang w:val="en-US"/>
        </w:rPr>
        <w:t xml:space="preserve">available in the </w:t>
      </w:r>
      <w:r w:rsidR="00001B73">
        <w:rPr>
          <w:lang w:val="en-US"/>
        </w:rPr>
        <w:t>capability signalling</w:t>
      </w:r>
      <w:r w:rsidR="000A3399">
        <w:rPr>
          <w:lang w:val="en-US"/>
        </w:rPr>
        <w:t>.</w:t>
      </w:r>
    </w:p>
    <w:p w14:paraId="7927052A" w14:textId="15C6B46E" w:rsidR="000C4EA4" w:rsidRDefault="000C4EA4" w:rsidP="009A179C">
      <w:pPr>
        <w:rPr>
          <w:lang w:val="en-US"/>
        </w:rPr>
      </w:pPr>
      <w:r>
        <w:rPr>
          <w:lang w:val="en-US"/>
        </w:rPr>
        <w:t xml:space="preserve">As for Scenario 2, initial discussion </w:t>
      </w:r>
      <w:r w:rsidR="00834A7B">
        <w:rPr>
          <w:lang w:val="en-US"/>
        </w:rPr>
        <w:t xml:space="preserve">of reference receiver structure </w:t>
      </w:r>
      <w:r w:rsidR="00D5390C">
        <w:rPr>
          <w:lang w:val="en-US"/>
        </w:rPr>
        <w:t xml:space="preserve">and test setup will take place </w:t>
      </w:r>
      <w:r w:rsidR="006B51D0">
        <w:rPr>
          <w:lang w:val="en-US"/>
        </w:rPr>
        <w:t xml:space="preserve">in this meeting. Therefore, definition of UE feature for </w:t>
      </w:r>
      <w:r w:rsidR="00CD3D09">
        <w:rPr>
          <w:lang w:val="en-US"/>
        </w:rPr>
        <w:t>th</w:t>
      </w:r>
      <w:r w:rsidR="00C306D1">
        <w:rPr>
          <w:lang w:val="en-US"/>
        </w:rPr>
        <w:t>is</w:t>
      </w:r>
      <w:r w:rsidR="00CD3D09">
        <w:rPr>
          <w:lang w:val="en-US"/>
        </w:rPr>
        <w:t xml:space="preserve"> scenario</w:t>
      </w:r>
      <w:r w:rsidR="006B51D0">
        <w:rPr>
          <w:lang w:val="en-US"/>
        </w:rPr>
        <w:t xml:space="preserve"> can be further discussed </w:t>
      </w:r>
      <w:r w:rsidR="00F75A25">
        <w:rPr>
          <w:lang w:val="en-US"/>
        </w:rPr>
        <w:t>after certain agreements on this topic will be reached.</w:t>
      </w:r>
    </w:p>
    <w:p w14:paraId="7B7486ED" w14:textId="1D06EB6F" w:rsidR="00001B73" w:rsidRPr="00435267" w:rsidRDefault="00001B73" w:rsidP="00435267">
      <w:pPr>
        <w:tabs>
          <w:tab w:val="left" w:pos="1276"/>
        </w:tabs>
        <w:ind w:left="1276" w:hanging="1276"/>
        <w:jc w:val="both"/>
        <w:rPr>
          <w:b/>
        </w:rPr>
      </w:pPr>
      <w:r w:rsidRPr="004B294A">
        <w:rPr>
          <w:b/>
        </w:rPr>
        <w:t xml:space="preserve">Proposal </w:t>
      </w:r>
      <w:r w:rsidR="000C4EA4">
        <w:rPr>
          <w:b/>
        </w:rPr>
        <w:t>1</w:t>
      </w:r>
      <w:r w:rsidRPr="004B294A">
        <w:rPr>
          <w:b/>
        </w:rPr>
        <w:t>:</w:t>
      </w:r>
      <w:r w:rsidRPr="004B294A">
        <w:rPr>
          <w:b/>
        </w:rPr>
        <w:tab/>
      </w:r>
      <w:r>
        <w:rPr>
          <w:b/>
        </w:rPr>
        <w:t xml:space="preserve">Define </w:t>
      </w:r>
      <w:r w:rsidR="003E7088">
        <w:rPr>
          <w:b/>
        </w:rPr>
        <w:t xml:space="preserve">mandatory </w:t>
      </w:r>
      <w:r w:rsidR="00F427BD">
        <w:rPr>
          <w:b/>
        </w:rPr>
        <w:t>without capability signalling feature to indicate that UE support</w:t>
      </w:r>
      <w:r w:rsidR="00CE209C">
        <w:rPr>
          <w:b/>
        </w:rPr>
        <w:t>s</w:t>
      </w:r>
      <w:r w:rsidR="00F427BD">
        <w:rPr>
          <w:b/>
        </w:rPr>
        <w:t xml:space="preserve"> MMSE-IRC requirements </w:t>
      </w:r>
      <w:r w:rsidR="00F427BD" w:rsidRPr="00435267">
        <w:rPr>
          <w:rFonts w:hint="eastAsia"/>
          <w:b/>
        </w:rPr>
        <w:t xml:space="preserve">for </w:t>
      </w:r>
      <w:r w:rsidR="00CD3D09">
        <w:rPr>
          <w:b/>
        </w:rPr>
        <w:t>s</w:t>
      </w:r>
      <w:r w:rsidR="00F427BD" w:rsidRPr="00435267">
        <w:rPr>
          <w:b/>
        </w:rPr>
        <w:t>cenario</w:t>
      </w:r>
      <w:r w:rsidR="00CD3D09">
        <w:rPr>
          <w:b/>
        </w:rPr>
        <w:t>s</w:t>
      </w:r>
      <w:r w:rsidR="00F427BD" w:rsidRPr="00435267">
        <w:rPr>
          <w:b/>
        </w:rPr>
        <w:t xml:space="preserve"> with</w:t>
      </w:r>
      <w:r w:rsidR="00F427BD" w:rsidRPr="00435267">
        <w:rPr>
          <w:rFonts w:hint="eastAsia"/>
          <w:b/>
        </w:rPr>
        <w:t xml:space="preserve"> inter-cell </w:t>
      </w:r>
      <w:r w:rsidR="00F427BD" w:rsidRPr="00435267">
        <w:rPr>
          <w:b/>
        </w:rPr>
        <w:t>interference</w:t>
      </w:r>
      <w:r w:rsidR="00CD3D09">
        <w:rPr>
          <w:b/>
        </w:rPr>
        <w:t xml:space="preserve"> and </w:t>
      </w:r>
      <w:r w:rsidR="00CD3D09" w:rsidRPr="00CD3D09">
        <w:rPr>
          <w:b/>
        </w:rPr>
        <w:t>slot-based transmission</w:t>
      </w:r>
      <w:r w:rsidR="003E7088">
        <w:rPr>
          <w:b/>
        </w:rPr>
        <w:t xml:space="preserve"> </w:t>
      </w:r>
      <w:r w:rsidR="00F427BD">
        <w:rPr>
          <w:b/>
        </w:rPr>
        <w:t>in case requirements will be defined in</w:t>
      </w:r>
      <w:r w:rsidR="000B1EA9">
        <w:rPr>
          <w:b/>
        </w:rPr>
        <w:t xml:space="preserve"> a</w:t>
      </w:r>
      <w:r w:rsidR="00F427BD">
        <w:rPr>
          <w:b/>
        </w:rPr>
        <w:t xml:space="preserve"> non-release independent manner.</w:t>
      </w:r>
    </w:p>
    <w:p w14:paraId="4CE6A04E" w14:textId="77777777" w:rsidR="000B1EA9" w:rsidRDefault="000B1EA9" w:rsidP="004E2C8A">
      <w:pPr>
        <w:rPr>
          <w:b/>
          <w:bCs/>
          <w:u w:val="single"/>
        </w:rPr>
      </w:pPr>
    </w:p>
    <w:p w14:paraId="10AC325A" w14:textId="6EABB90A" w:rsidR="004E2C8A" w:rsidRPr="001124B6" w:rsidRDefault="004E2C8A" w:rsidP="005E6F1F">
      <w:pPr>
        <w:keepNext/>
        <w:rPr>
          <w:b/>
          <w:bCs/>
          <w:u w:val="single"/>
        </w:rPr>
      </w:pPr>
      <w:r w:rsidRPr="001124B6">
        <w:rPr>
          <w:b/>
          <w:bCs/>
          <w:u w:val="single"/>
        </w:rPr>
        <w:t>MMSE-IRC receiver for scenarios with intra-cell inter-user interference</w:t>
      </w:r>
    </w:p>
    <w:p w14:paraId="3C31E880" w14:textId="0DB7818A" w:rsidR="004E2C8A" w:rsidRDefault="00435267" w:rsidP="004E2C8A">
      <w:r>
        <w:t xml:space="preserve">As for </w:t>
      </w:r>
      <w:r w:rsidR="00C306D1" w:rsidRPr="00C306D1">
        <w:t>MMSE-IRC requirements for scenarios with intra-cell inter-user interference, we have similar situation as MMSE-IRC requirements for scenarios with</w:t>
      </w:r>
      <w:r w:rsidR="00C306D1" w:rsidRPr="00C306D1">
        <w:rPr>
          <w:rFonts w:hint="eastAsia"/>
        </w:rPr>
        <w:t xml:space="preserve"> inter-cell </w:t>
      </w:r>
      <w:r w:rsidR="00C306D1" w:rsidRPr="00C306D1">
        <w:t>interference</w:t>
      </w:r>
      <w:r w:rsidR="00BD5369">
        <w:t xml:space="preserve"> </w:t>
      </w:r>
      <w:r w:rsidR="00BD5369" w:rsidRPr="00BD5369">
        <w:t>and slot-based transmission</w:t>
      </w:r>
      <w:r w:rsidR="00BD5369">
        <w:t>. In case these requirements will be defined in</w:t>
      </w:r>
      <w:r w:rsidR="005B6D95">
        <w:t xml:space="preserve"> a </w:t>
      </w:r>
      <w:r w:rsidR="00BD5369">
        <w:t>non-release independent manner, definition of mandatory without capability signalling feature is required.</w:t>
      </w:r>
    </w:p>
    <w:p w14:paraId="77B13DF4" w14:textId="422D827E" w:rsidR="00BD5369" w:rsidRPr="00435267" w:rsidRDefault="00BD5369" w:rsidP="00BD5369">
      <w:pPr>
        <w:tabs>
          <w:tab w:val="left" w:pos="1276"/>
        </w:tabs>
        <w:ind w:left="1276" w:hanging="1276"/>
        <w:jc w:val="both"/>
        <w:rPr>
          <w:b/>
        </w:rPr>
      </w:pPr>
      <w:r w:rsidRPr="004B294A">
        <w:rPr>
          <w:b/>
        </w:rPr>
        <w:t xml:space="preserve">Proposal </w:t>
      </w:r>
      <w:r>
        <w:rPr>
          <w:b/>
        </w:rPr>
        <w:t>2</w:t>
      </w:r>
      <w:r w:rsidRPr="004B294A">
        <w:rPr>
          <w:b/>
        </w:rPr>
        <w:t>:</w:t>
      </w:r>
      <w:r w:rsidRPr="004B294A">
        <w:rPr>
          <w:b/>
        </w:rPr>
        <w:tab/>
      </w:r>
      <w:r>
        <w:rPr>
          <w:b/>
        </w:rPr>
        <w:t xml:space="preserve">Define mandatory without capability signalling feature to indicate that UE supports MMSE-IRC requirements </w:t>
      </w:r>
      <w:r w:rsidRPr="00435267">
        <w:rPr>
          <w:rFonts w:hint="eastAsia"/>
          <w:b/>
        </w:rPr>
        <w:t xml:space="preserve">for </w:t>
      </w:r>
      <w:r>
        <w:rPr>
          <w:b/>
        </w:rPr>
        <w:t>s</w:t>
      </w:r>
      <w:r w:rsidRPr="00435267">
        <w:rPr>
          <w:b/>
        </w:rPr>
        <w:t>cenario</w:t>
      </w:r>
      <w:r>
        <w:rPr>
          <w:b/>
        </w:rPr>
        <w:t>s</w:t>
      </w:r>
      <w:r w:rsidRPr="00435267">
        <w:rPr>
          <w:b/>
        </w:rPr>
        <w:t xml:space="preserve"> with</w:t>
      </w:r>
      <w:r w:rsidRPr="00435267">
        <w:rPr>
          <w:rFonts w:hint="eastAsia"/>
          <w:b/>
        </w:rPr>
        <w:t xml:space="preserve"> </w:t>
      </w:r>
      <w:r w:rsidRPr="00BD5369">
        <w:rPr>
          <w:b/>
        </w:rPr>
        <w:t xml:space="preserve">intra-cell inter-user </w:t>
      </w:r>
      <w:r w:rsidRPr="00435267">
        <w:rPr>
          <w:b/>
        </w:rPr>
        <w:t>interference</w:t>
      </w:r>
      <w:r>
        <w:rPr>
          <w:b/>
        </w:rPr>
        <w:t xml:space="preserve"> in case requirements will be defined in </w:t>
      </w:r>
      <w:r w:rsidR="006A6E1A">
        <w:rPr>
          <w:b/>
          <w:lang w:val="en-US"/>
        </w:rPr>
        <w:t xml:space="preserve">a </w:t>
      </w:r>
      <w:r>
        <w:rPr>
          <w:b/>
        </w:rPr>
        <w:t>non-release independent manner.</w:t>
      </w:r>
    </w:p>
    <w:p w14:paraId="1CCA10BB" w14:textId="77777777" w:rsidR="000B1EA9" w:rsidRDefault="000B1EA9" w:rsidP="004E2C8A">
      <w:pPr>
        <w:rPr>
          <w:b/>
          <w:bCs/>
          <w:u w:val="single"/>
        </w:rPr>
      </w:pPr>
    </w:p>
    <w:p w14:paraId="02F0CD77" w14:textId="46A0AAED" w:rsidR="004E2C8A" w:rsidRPr="004E2C8A" w:rsidRDefault="004E2C8A" w:rsidP="000B1EA9">
      <w:pPr>
        <w:keepNext/>
        <w:rPr>
          <w:b/>
          <w:bCs/>
          <w:u w:val="single"/>
          <w:lang w:val="en-US"/>
        </w:rPr>
      </w:pPr>
      <w:r w:rsidRPr="004E2C8A">
        <w:rPr>
          <w:b/>
          <w:bCs/>
          <w:u w:val="single"/>
        </w:rPr>
        <w:lastRenderedPageBreak/>
        <w:t>CRS-IM receiver for scenarios with overlapping spectrum for LTE and NR</w:t>
      </w:r>
    </w:p>
    <w:p w14:paraId="49F63137" w14:textId="10A32BE9" w:rsidR="00F37166" w:rsidRPr="00DE4FB4" w:rsidRDefault="00C126C5" w:rsidP="00F37166">
      <w:pPr>
        <w:jc w:val="both"/>
        <w:rPr>
          <w:lang w:val="en-US"/>
        </w:rPr>
      </w:pPr>
      <w:r>
        <w:rPr>
          <w:lang w:val="en-US"/>
        </w:rPr>
        <w:t>In the previous RAN</w:t>
      </w:r>
      <w:r w:rsidR="00A86F55">
        <w:rPr>
          <w:lang w:val="en-US"/>
        </w:rPr>
        <w:t xml:space="preserve">4 meeting the following agreement was reached on UE capability </w:t>
      </w:r>
      <w:r w:rsidR="00AA4661">
        <w:rPr>
          <w:lang w:val="en-US"/>
        </w:rPr>
        <w:t>signaling</w:t>
      </w:r>
      <w:r w:rsidR="00741E1E">
        <w:rPr>
          <w:lang w:val="en-US"/>
        </w:rPr>
        <w:t xml:space="preserve"> for CRS-IM receiver </w:t>
      </w:r>
      <w:r w:rsidR="00741E1E">
        <w:rPr>
          <w:lang w:val="en-US"/>
        </w:rPr>
        <w:fldChar w:fldCharType="begin"/>
      </w:r>
      <w:r w:rsidR="00741E1E">
        <w:rPr>
          <w:lang w:val="en-US"/>
        </w:rPr>
        <w:instrText xml:space="preserve"> REF _Ref91068638 \r \h </w:instrText>
      </w:r>
      <w:r w:rsidR="00741E1E">
        <w:rPr>
          <w:lang w:val="en-US"/>
        </w:rPr>
      </w:r>
      <w:r w:rsidR="00741E1E">
        <w:rPr>
          <w:lang w:val="en-US"/>
        </w:rPr>
        <w:fldChar w:fldCharType="separate"/>
      </w:r>
      <w:r w:rsidR="00741E1E">
        <w:rPr>
          <w:lang w:val="en-US"/>
        </w:rPr>
        <w:t>[2]</w:t>
      </w:r>
      <w:r w:rsidR="00741E1E">
        <w:rPr>
          <w:lang w:val="en-US"/>
        </w:rPr>
        <w:fldChar w:fldCharType="end"/>
      </w:r>
      <w:r w:rsidR="00741E1E">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37166" w14:paraId="3150814F" w14:textId="77777777" w:rsidTr="00E95790">
        <w:tc>
          <w:tcPr>
            <w:tcW w:w="9629" w:type="dxa"/>
            <w:shd w:val="clear" w:color="auto" w:fill="auto"/>
          </w:tcPr>
          <w:p w14:paraId="04CAD816" w14:textId="77777777" w:rsidR="00F37166" w:rsidRPr="00E95790" w:rsidRDefault="00F37166" w:rsidP="00E95790">
            <w:pPr>
              <w:numPr>
                <w:ilvl w:val="0"/>
                <w:numId w:val="8"/>
              </w:numPr>
              <w:tabs>
                <w:tab w:val="num" w:pos="284"/>
                <w:tab w:val="num" w:pos="2880"/>
              </w:tabs>
              <w:spacing w:before="60" w:after="60" w:line="280" w:lineRule="atLeast"/>
              <w:jc w:val="both"/>
              <w:rPr>
                <w:i/>
                <w:lang w:val="en-US"/>
              </w:rPr>
            </w:pPr>
            <w:r w:rsidRPr="00E95790">
              <w:rPr>
                <w:i/>
                <w:lang w:val="en-US"/>
              </w:rPr>
              <w:t>Whether to introduce CRS-IM UE capability signalling</w:t>
            </w:r>
          </w:p>
          <w:p w14:paraId="74D073F2" w14:textId="77777777" w:rsidR="00F37166" w:rsidRPr="00E95790" w:rsidRDefault="00F37166" w:rsidP="00E95790">
            <w:pPr>
              <w:numPr>
                <w:ilvl w:val="1"/>
                <w:numId w:val="8"/>
              </w:numPr>
              <w:tabs>
                <w:tab w:val="num" w:pos="2880"/>
              </w:tabs>
              <w:spacing w:before="60" w:after="60" w:line="280" w:lineRule="atLeast"/>
              <w:jc w:val="both"/>
              <w:rPr>
                <w:i/>
                <w:lang w:val="en-US"/>
              </w:rPr>
            </w:pPr>
            <w:r w:rsidRPr="00E95790">
              <w:rPr>
                <w:i/>
                <w:lang w:val="en-US"/>
              </w:rPr>
              <w:t>Agree to introduce UE capability signalling for CRS-IM.</w:t>
            </w:r>
          </w:p>
          <w:p w14:paraId="7BFCEE57" w14:textId="77777777" w:rsidR="00F37166" w:rsidRPr="00E95790" w:rsidRDefault="00F37166" w:rsidP="00E95790">
            <w:pPr>
              <w:numPr>
                <w:ilvl w:val="1"/>
                <w:numId w:val="8"/>
              </w:numPr>
              <w:tabs>
                <w:tab w:val="num" w:pos="2880"/>
              </w:tabs>
              <w:spacing w:before="60" w:after="60" w:line="280" w:lineRule="atLeast"/>
              <w:jc w:val="both"/>
              <w:rPr>
                <w:i/>
                <w:lang w:val="en-US"/>
              </w:rPr>
            </w:pPr>
            <w:r w:rsidRPr="00E95790">
              <w:rPr>
                <w:i/>
                <w:lang w:val="en-US"/>
              </w:rPr>
              <w:t xml:space="preserve">FFS on the </w:t>
            </w:r>
            <w:r w:rsidRPr="00E95790">
              <w:rPr>
                <w:rFonts w:hint="eastAsia"/>
                <w:i/>
                <w:lang w:val="en-US"/>
              </w:rPr>
              <w:t xml:space="preserve">details, including the </w:t>
            </w:r>
            <w:r w:rsidRPr="00E95790">
              <w:rPr>
                <w:i/>
                <w:lang w:val="en-US"/>
              </w:rPr>
              <w:t>granularity of the capability</w:t>
            </w:r>
            <w:r w:rsidRPr="00E95790">
              <w:rPr>
                <w:rFonts w:hint="eastAsia"/>
                <w:i/>
                <w:lang w:val="en-US"/>
              </w:rPr>
              <w:t xml:space="preserve"> and other aspects if necessary</w:t>
            </w:r>
            <w:r w:rsidRPr="00E95790">
              <w:rPr>
                <w:i/>
                <w:lang w:val="en-US"/>
              </w:rPr>
              <w:t>.</w:t>
            </w:r>
          </w:p>
        </w:tc>
      </w:tr>
    </w:tbl>
    <w:p w14:paraId="71F4C71A" w14:textId="114EF3A9" w:rsidR="00483B75" w:rsidRDefault="00AA4661" w:rsidP="00F37166">
      <w:pPr>
        <w:jc w:val="both"/>
        <w:rPr>
          <w:lang w:val="en-US"/>
        </w:rPr>
      </w:pPr>
      <w:r>
        <w:rPr>
          <w:lang w:val="en-US"/>
        </w:rPr>
        <w:t>Based on our understanding the following details of UE capability signalling should be discussed:</w:t>
      </w:r>
    </w:p>
    <w:p w14:paraId="0058DF17" w14:textId="2CD7F02B" w:rsidR="00F37166" w:rsidRDefault="00F37166" w:rsidP="00483B75">
      <w:pPr>
        <w:pStyle w:val="ListParagraph"/>
        <w:numPr>
          <w:ilvl w:val="0"/>
          <w:numId w:val="28"/>
        </w:numPr>
        <w:jc w:val="both"/>
        <w:rPr>
          <w:rFonts w:ascii="Times New Roman" w:hAnsi="Times New Roman"/>
          <w:sz w:val="20"/>
          <w:szCs w:val="20"/>
        </w:rPr>
      </w:pPr>
      <w:r w:rsidRPr="00483B75">
        <w:rPr>
          <w:rFonts w:ascii="Times New Roman" w:hAnsi="Times New Roman"/>
          <w:sz w:val="20"/>
          <w:szCs w:val="20"/>
        </w:rPr>
        <w:t xml:space="preserve">Topic 1: </w:t>
      </w:r>
      <w:r w:rsidR="00483B75">
        <w:rPr>
          <w:rFonts w:ascii="Times New Roman" w:hAnsi="Times New Roman"/>
          <w:sz w:val="20"/>
          <w:szCs w:val="20"/>
        </w:rPr>
        <w:t>Whether to introduce s</w:t>
      </w:r>
      <w:r w:rsidRPr="00483B75">
        <w:rPr>
          <w:rFonts w:ascii="Times New Roman" w:hAnsi="Times New Roman"/>
          <w:sz w:val="20"/>
          <w:szCs w:val="20"/>
        </w:rPr>
        <w:t>ingle or separate capabilities/features for Scenario 1</w:t>
      </w:r>
      <w:r w:rsidR="00483B75">
        <w:rPr>
          <w:rFonts w:ascii="Times New Roman" w:hAnsi="Times New Roman"/>
          <w:sz w:val="20"/>
          <w:szCs w:val="20"/>
        </w:rPr>
        <w:t xml:space="preserve"> (DSS)</w:t>
      </w:r>
      <w:r w:rsidRPr="00483B75">
        <w:rPr>
          <w:rFonts w:ascii="Times New Roman" w:hAnsi="Times New Roman"/>
          <w:sz w:val="20"/>
          <w:szCs w:val="20"/>
        </w:rPr>
        <w:t xml:space="preserve"> and 2</w:t>
      </w:r>
      <w:r w:rsidR="00483B75">
        <w:rPr>
          <w:rFonts w:ascii="Times New Roman" w:hAnsi="Times New Roman"/>
          <w:sz w:val="20"/>
          <w:szCs w:val="20"/>
        </w:rPr>
        <w:t xml:space="preserve"> (NR + LTE)</w:t>
      </w:r>
      <w:r w:rsidR="00782ABF">
        <w:rPr>
          <w:rFonts w:ascii="Times New Roman" w:hAnsi="Times New Roman"/>
          <w:sz w:val="20"/>
          <w:szCs w:val="20"/>
        </w:rPr>
        <w:t>?</w:t>
      </w:r>
    </w:p>
    <w:p w14:paraId="7CD06AF2" w14:textId="7F37D876" w:rsidR="00483B75" w:rsidRDefault="00483B75" w:rsidP="00483B75">
      <w:pPr>
        <w:numPr>
          <w:ilvl w:val="0"/>
          <w:numId w:val="28"/>
        </w:numPr>
        <w:jc w:val="both"/>
      </w:pPr>
      <w:r>
        <w:t xml:space="preserve">Topic 2: Whether </w:t>
      </w:r>
      <w:r w:rsidRPr="00181954">
        <w:t>the gNB</w:t>
      </w:r>
      <w:r>
        <w:t xml:space="preserve"> needs</w:t>
      </w:r>
      <w:r w:rsidRPr="00181954">
        <w:t xml:space="preserve"> to know if the feature is supported</w:t>
      </w:r>
      <w:r w:rsidR="00782ABF">
        <w:t>?</w:t>
      </w:r>
    </w:p>
    <w:p w14:paraId="11E8404E" w14:textId="77777777" w:rsidR="00483B75" w:rsidRDefault="00483B75" w:rsidP="00483B75">
      <w:pPr>
        <w:numPr>
          <w:ilvl w:val="0"/>
          <w:numId w:val="28"/>
        </w:numPr>
        <w:jc w:val="both"/>
      </w:pPr>
      <w:r>
        <w:t>Topic 3: UE capability signalling granularity</w:t>
      </w:r>
    </w:p>
    <w:p w14:paraId="6C7320BD" w14:textId="47155789" w:rsidR="00F37166" w:rsidRPr="00166C1D" w:rsidRDefault="008F7EE9" w:rsidP="008F7EE9">
      <w:pPr>
        <w:jc w:val="both"/>
      </w:pPr>
      <w:r w:rsidRPr="00166C1D">
        <w:t>As for first topic, we think that it d</w:t>
      </w:r>
      <w:r w:rsidR="00F37166" w:rsidRPr="00166C1D">
        <w:t>epends on outcome of discussion on NWA signalling and UE detection of CRS parameters</w:t>
      </w:r>
      <w:r w:rsidRPr="00166C1D">
        <w:t xml:space="preserve">, because based on the previous </w:t>
      </w:r>
      <w:r w:rsidR="009E2876" w:rsidRPr="00166C1D">
        <w:t xml:space="preserve">meeting discussion it is still open how UE can obtain the information about </w:t>
      </w:r>
      <w:r w:rsidR="00DE38BD" w:rsidRPr="00166C1D">
        <w:t xml:space="preserve">LTE centre carrier and bandwidth for Scenario 2. Same time, for </w:t>
      </w:r>
      <w:r w:rsidR="00166C1D" w:rsidRPr="00166C1D">
        <w:t>S</w:t>
      </w:r>
      <w:r w:rsidR="00DE38BD" w:rsidRPr="00166C1D">
        <w:t>cenario 1</w:t>
      </w:r>
      <w:r w:rsidR="000E3447" w:rsidRPr="00166C1D">
        <w:t>, it was agreed that, by default, UE can assume same configuration as for serving cell, information about which can be obtained fr</w:t>
      </w:r>
      <w:r w:rsidR="00166C1D">
        <w:t>om</w:t>
      </w:r>
      <w:r w:rsidR="000E3447" w:rsidRPr="00166C1D">
        <w:t xml:space="preserve"> CRS rate matching pattern configuration.</w:t>
      </w:r>
    </w:p>
    <w:p w14:paraId="6EC1AF6D" w14:textId="5EAC0E98" w:rsidR="00782ABF" w:rsidRDefault="0003211E" w:rsidP="008F7EE9">
      <w:pPr>
        <w:jc w:val="both"/>
      </w:pPr>
      <w:r>
        <w:t xml:space="preserve">As for second topic, it also partially depends on outcome of discussion on NWA signalling. In case </w:t>
      </w:r>
      <w:r w:rsidR="00122E9F">
        <w:t>NWA signalling will be introduced with per cell granularity</w:t>
      </w:r>
      <w:r w:rsidR="00D3084C">
        <w:t xml:space="preserve">, gNB can just </w:t>
      </w:r>
      <w:r w:rsidR="001F7B4A">
        <w:t xml:space="preserve">provide CRS-IM related parameters in broadcast manner without taking into account </w:t>
      </w:r>
      <w:r w:rsidR="005926F6">
        <w:t xml:space="preserve">whether UEs in the cell support CRS-IM processing and </w:t>
      </w:r>
      <w:r w:rsidR="002F3CE7">
        <w:t xml:space="preserve">CRS-IM capable UEs will be able to read required NWA information. Same time, in case </w:t>
      </w:r>
      <w:r w:rsidR="00365382">
        <w:t>gNB knows that all UEs in the cell don’t support CRS-IM</w:t>
      </w:r>
      <w:r w:rsidR="00C52401">
        <w:t>,</w:t>
      </w:r>
      <w:r w:rsidR="00365382">
        <w:t xml:space="preserve"> NWA signalling </w:t>
      </w:r>
      <w:r w:rsidR="00703DF6">
        <w:t>overhead can be reduced and CRS-IM related parameters can be not sign</w:t>
      </w:r>
      <w:r w:rsidR="00AA5D4C">
        <w:t>a</w:t>
      </w:r>
      <w:r w:rsidR="00D562DA">
        <w:t>lled.</w:t>
      </w:r>
      <w:r w:rsidR="00AA5D4C">
        <w:t xml:space="preserve"> Therefore, </w:t>
      </w:r>
      <w:r w:rsidR="00FD4074">
        <w:t xml:space="preserve">we don’t see any issue </w:t>
      </w:r>
      <w:r w:rsidR="00B32B4C">
        <w:t>if UE will</w:t>
      </w:r>
      <w:r w:rsidR="00FD4074">
        <w:t xml:space="preserve"> inform</w:t>
      </w:r>
      <w:r w:rsidR="00B32B4C">
        <w:t xml:space="preserve"> </w:t>
      </w:r>
      <w:r w:rsidR="00FD4074">
        <w:t xml:space="preserve">gNB </w:t>
      </w:r>
      <w:r w:rsidR="007F7B13">
        <w:t xml:space="preserve">about support </w:t>
      </w:r>
      <w:r w:rsidR="00B32B4C">
        <w:t>of CRS-IM processing</w:t>
      </w:r>
      <w:r w:rsidR="00980484">
        <w:t>.</w:t>
      </w:r>
    </w:p>
    <w:p w14:paraId="09B8C3F3" w14:textId="0C1150F9" w:rsidR="00980484" w:rsidRDefault="00980484" w:rsidP="008F7EE9">
      <w:pPr>
        <w:jc w:val="both"/>
      </w:pPr>
      <w:r>
        <w:t xml:space="preserve">As for </w:t>
      </w:r>
      <w:r w:rsidR="00B960FA">
        <w:t>UE capability signalling granularity, at current stage we have the following options: per UE</w:t>
      </w:r>
      <w:r w:rsidR="001553F1" w:rsidRPr="001553F1">
        <w:t xml:space="preserve"> or </w:t>
      </w:r>
      <w:r w:rsidR="001553F1">
        <w:t>p</w:t>
      </w:r>
      <w:r w:rsidR="001553F1" w:rsidRPr="001553F1">
        <w:t>er Band or Per B</w:t>
      </w:r>
      <w:r w:rsidR="001A28D4">
        <w:t xml:space="preserve">and </w:t>
      </w:r>
      <w:r w:rsidR="001553F1" w:rsidRPr="001553F1">
        <w:t>C</w:t>
      </w:r>
      <w:r w:rsidR="001A28D4">
        <w:t>ombination</w:t>
      </w:r>
      <w:r w:rsidR="001553F1" w:rsidRPr="001553F1">
        <w:t xml:space="preserve"> or </w:t>
      </w:r>
      <w:r w:rsidR="001A28D4">
        <w:t>p</w:t>
      </w:r>
      <w:r w:rsidR="001553F1" w:rsidRPr="001553F1">
        <w:t>er F</w:t>
      </w:r>
      <w:r w:rsidR="001A28D4">
        <w:t xml:space="preserve">eature </w:t>
      </w:r>
      <w:r w:rsidR="001553F1" w:rsidRPr="001553F1">
        <w:t>S</w:t>
      </w:r>
      <w:r w:rsidR="001A28D4">
        <w:t>et</w:t>
      </w:r>
      <w:r w:rsidR="001553F1" w:rsidRPr="001553F1">
        <w:t xml:space="preserve"> or</w:t>
      </w:r>
      <w:r w:rsidR="001A28D4">
        <w:t xml:space="preserve"> p</w:t>
      </w:r>
      <w:r w:rsidR="001553F1" w:rsidRPr="001553F1">
        <w:t>er F</w:t>
      </w:r>
      <w:r w:rsidR="001A28D4">
        <w:t>eature Set per Carrier</w:t>
      </w:r>
      <w:r w:rsidR="00783040">
        <w:t xml:space="preserve">. </w:t>
      </w:r>
      <w:r w:rsidR="003B2293">
        <w:t xml:space="preserve">In LTE, </w:t>
      </w:r>
      <w:r w:rsidR="00805EC8">
        <w:t xml:space="preserve">CRS-IM capability signalling is defined </w:t>
      </w:r>
      <w:r w:rsidR="0007070C">
        <w:t xml:space="preserve">with per-UE granularity. </w:t>
      </w:r>
      <w:r w:rsidR="00CE2D7A">
        <w:t xml:space="preserve">Also, in </w:t>
      </w:r>
      <w:r w:rsidR="00C26D60">
        <w:t xml:space="preserve">additional to information about support of CRS-IM processing, UE informs </w:t>
      </w:r>
      <w:r w:rsidR="0064200A">
        <w:t xml:space="preserve">about </w:t>
      </w:r>
      <w:r w:rsidR="000E5BAE">
        <w:t xml:space="preserve">the </w:t>
      </w:r>
      <w:r w:rsidR="0064200A">
        <w:t>maximum number of CCs for which UE can apply CRS-IM for scenarios with TM1 – TM9</w:t>
      </w:r>
      <w:r w:rsidR="000E5BAE">
        <w:t xml:space="preserve">. Same time, for scenarios with TM10, UE just informs about support of CRS-IM processing. For NR, we suggest to </w:t>
      </w:r>
      <w:r w:rsidR="00624743">
        <w:t>consider per UE capability signalling granularity</w:t>
      </w:r>
      <w:r w:rsidR="00E86907">
        <w:t xml:space="preserve">. Such signalling should be enough </w:t>
      </w:r>
      <w:r w:rsidR="008F1FFC">
        <w:t xml:space="preserve">and will simplify signalling process in comparison to </w:t>
      </w:r>
      <w:r w:rsidR="004B132F">
        <w:t>cases with another granularities.</w:t>
      </w:r>
    </w:p>
    <w:p w14:paraId="3760426A" w14:textId="698E6C71" w:rsidR="00B410B9" w:rsidRDefault="004B132F" w:rsidP="004B132F">
      <w:pPr>
        <w:tabs>
          <w:tab w:val="left" w:pos="1276"/>
        </w:tabs>
        <w:ind w:left="1276" w:hanging="1276"/>
        <w:jc w:val="both"/>
        <w:rPr>
          <w:b/>
        </w:rPr>
      </w:pPr>
      <w:r w:rsidRPr="004B294A">
        <w:rPr>
          <w:b/>
        </w:rPr>
        <w:t xml:space="preserve">Proposal </w:t>
      </w:r>
      <w:r w:rsidR="00FC68F3">
        <w:rPr>
          <w:b/>
        </w:rPr>
        <w:t>3</w:t>
      </w:r>
      <w:r w:rsidRPr="004B294A">
        <w:rPr>
          <w:b/>
        </w:rPr>
        <w:t>:</w:t>
      </w:r>
      <w:r w:rsidRPr="004B294A">
        <w:rPr>
          <w:b/>
        </w:rPr>
        <w:tab/>
      </w:r>
      <w:r>
        <w:rPr>
          <w:b/>
        </w:rPr>
        <w:t xml:space="preserve">Define </w:t>
      </w:r>
      <w:r w:rsidR="003D44C5">
        <w:rPr>
          <w:b/>
        </w:rPr>
        <w:t xml:space="preserve">optional with </w:t>
      </w:r>
      <w:r w:rsidR="00E275FF">
        <w:rPr>
          <w:b/>
        </w:rPr>
        <w:t xml:space="preserve">capability signalling feature </w:t>
      </w:r>
      <w:r w:rsidR="00B410B9">
        <w:rPr>
          <w:b/>
        </w:rPr>
        <w:t xml:space="preserve">to indicate support of </w:t>
      </w:r>
      <w:r>
        <w:rPr>
          <w:b/>
        </w:rPr>
        <w:t xml:space="preserve">CRS-IM </w:t>
      </w:r>
      <w:r w:rsidR="00B410B9">
        <w:rPr>
          <w:b/>
        </w:rPr>
        <w:t xml:space="preserve">receiver for </w:t>
      </w:r>
      <w:r w:rsidR="00B410B9" w:rsidRPr="00B410B9">
        <w:rPr>
          <w:b/>
        </w:rPr>
        <w:t>scenarios with overlapping spectrum for LTE and NR</w:t>
      </w:r>
      <w:r w:rsidR="00B410B9">
        <w:rPr>
          <w:b/>
        </w:rPr>
        <w:t xml:space="preserve"> and further discuss whether to introduce </w:t>
      </w:r>
      <w:r w:rsidR="00B410B9" w:rsidRPr="00821F3A">
        <w:rPr>
          <w:b/>
        </w:rPr>
        <w:t xml:space="preserve">single or separate features for Scenario 1 (DSS) and </w:t>
      </w:r>
      <w:r w:rsidR="009023DD">
        <w:rPr>
          <w:b/>
        </w:rPr>
        <w:t xml:space="preserve">Scenario </w:t>
      </w:r>
      <w:r w:rsidR="00B410B9" w:rsidRPr="00821F3A">
        <w:rPr>
          <w:b/>
        </w:rPr>
        <w:t>2 (NR + LTE)</w:t>
      </w:r>
      <w:r w:rsidR="00B410B9">
        <w:rPr>
          <w:b/>
        </w:rPr>
        <w:t>.</w:t>
      </w:r>
    </w:p>
    <w:p w14:paraId="731874E1" w14:textId="746B8F61" w:rsidR="009023DD" w:rsidRDefault="009023DD" w:rsidP="009023DD">
      <w:pPr>
        <w:tabs>
          <w:tab w:val="left" w:pos="1276"/>
        </w:tabs>
        <w:ind w:left="1276" w:hanging="1276"/>
        <w:jc w:val="both"/>
        <w:rPr>
          <w:b/>
        </w:rPr>
      </w:pPr>
      <w:r w:rsidRPr="004B294A">
        <w:rPr>
          <w:b/>
        </w:rPr>
        <w:t xml:space="preserve">Proposal </w:t>
      </w:r>
      <w:r>
        <w:rPr>
          <w:b/>
        </w:rPr>
        <w:t>4</w:t>
      </w:r>
      <w:r w:rsidRPr="004B294A">
        <w:rPr>
          <w:b/>
        </w:rPr>
        <w:t>:</w:t>
      </w:r>
      <w:r w:rsidRPr="004B294A">
        <w:rPr>
          <w:b/>
        </w:rPr>
        <w:tab/>
      </w:r>
      <w:r>
        <w:rPr>
          <w:b/>
        </w:rPr>
        <w:t>Use per-UE granularity for CRS-IM capability signalling.</w:t>
      </w:r>
    </w:p>
    <w:p w14:paraId="5792EF79" w14:textId="30223DAA" w:rsidR="000D4B18" w:rsidRPr="00146B4F" w:rsidRDefault="000D4B18" w:rsidP="009A2615">
      <w:pPr>
        <w:pStyle w:val="Heading1"/>
      </w:pPr>
      <w:r w:rsidRPr="00146B4F">
        <w:t>Conclusion</w:t>
      </w:r>
    </w:p>
    <w:p w14:paraId="3AF9CFD8" w14:textId="6EE3F865" w:rsidR="002B4C37" w:rsidRDefault="001439A3" w:rsidP="001439A3">
      <w:pPr>
        <w:jc w:val="both"/>
      </w:pPr>
      <w:r>
        <w:t>In this paper we provided our view</w:t>
      </w:r>
      <w:r w:rsidR="00440E15">
        <w:t>s</w:t>
      </w:r>
      <w:r>
        <w:t xml:space="preserve"> on </w:t>
      </w:r>
      <w:r w:rsidR="00AE0A46">
        <w:t>UE feature list and capability signalling for WI “</w:t>
      </w:r>
      <w:r w:rsidR="00AE0A46" w:rsidRPr="005E7DE7">
        <w:rPr>
          <w:lang w:val="en-US"/>
        </w:rPr>
        <w:t>Further enhancement on NR demodulation performance</w:t>
      </w:r>
      <w:r w:rsidR="00AE0A46">
        <w:t>”</w:t>
      </w:r>
      <w:r w:rsidR="002A3201">
        <w:t xml:space="preserve"> </w:t>
      </w:r>
      <w:r w:rsidR="008F0FEC">
        <w:t>and made the following proposal</w:t>
      </w:r>
      <w:r w:rsidR="009023DD">
        <w:t>s</w:t>
      </w:r>
      <w:r w:rsidR="008F0FEC">
        <w:t>:</w:t>
      </w:r>
    </w:p>
    <w:p w14:paraId="04405421" w14:textId="77777777" w:rsidR="006A6E1A" w:rsidRPr="00435267" w:rsidRDefault="006A6E1A" w:rsidP="006A6E1A">
      <w:pPr>
        <w:tabs>
          <w:tab w:val="left" w:pos="1276"/>
        </w:tabs>
        <w:ind w:left="1276" w:hanging="1276"/>
        <w:jc w:val="both"/>
        <w:rPr>
          <w:b/>
        </w:rPr>
      </w:pPr>
      <w:r w:rsidRPr="004B294A">
        <w:rPr>
          <w:b/>
        </w:rPr>
        <w:t xml:space="preserve">Proposal </w:t>
      </w:r>
      <w:r>
        <w:rPr>
          <w:b/>
        </w:rPr>
        <w:t>1</w:t>
      </w:r>
      <w:r w:rsidRPr="004B294A">
        <w:rPr>
          <w:b/>
        </w:rPr>
        <w:t>:</w:t>
      </w:r>
      <w:r w:rsidRPr="004B294A">
        <w:rPr>
          <w:b/>
        </w:rPr>
        <w:tab/>
      </w:r>
      <w:r>
        <w:rPr>
          <w:b/>
        </w:rPr>
        <w:t xml:space="preserve">Define mandatory without capability signalling feature to indicate that UE supports MMSE-IRC requirements </w:t>
      </w:r>
      <w:r w:rsidRPr="00435267">
        <w:rPr>
          <w:rFonts w:hint="eastAsia"/>
          <w:b/>
        </w:rPr>
        <w:t xml:space="preserve">for </w:t>
      </w:r>
      <w:r>
        <w:rPr>
          <w:b/>
        </w:rPr>
        <w:t>s</w:t>
      </w:r>
      <w:r w:rsidRPr="00435267">
        <w:rPr>
          <w:b/>
        </w:rPr>
        <w:t>cenario</w:t>
      </w:r>
      <w:r>
        <w:rPr>
          <w:b/>
        </w:rPr>
        <w:t>s</w:t>
      </w:r>
      <w:r w:rsidRPr="00435267">
        <w:rPr>
          <w:b/>
        </w:rPr>
        <w:t xml:space="preserve"> with</w:t>
      </w:r>
      <w:r w:rsidRPr="00435267">
        <w:rPr>
          <w:rFonts w:hint="eastAsia"/>
          <w:b/>
        </w:rPr>
        <w:t xml:space="preserve"> inter-cell </w:t>
      </w:r>
      <w:r w:rsidRPr="00435267">
        <w:rPr>
          <w:b/>
        </w:rPr>
        <w:t>interference</w:t>
      </w:r>
      <w:r>
        <w:rPr>
          <w:b/>
        </w:rPr>
        <w:t xml:space="preserve"> and </w:t>
      </w:r>
      <w:r w:rsidRPr="00CD3D09">
        <w:rPr>
          <w:b/>
        </w:rPr>
        <w:t>slot-based transmission</w:t>
      </w:r>
      <w:r>
        <w:rPr>
          <w:b/>
        </w:rPr>
        <w:t xml:space="preserve"> in case requirements will be defined in a non-release independent manner.</w:t>
      </w:r>
    </w:p>
    <w:p w14:paraId="72437AD0" w14:textId="77777777" w:rsidR="006A6E1A" w:rsidRPr="00435267" w:rsidRDefault="006A6E1A" w:rsidP="006A6E1A">
      <w:pPr>
        <w:tabs>
          <w:tab w:val="left" w:pos="1276"/>
        </w:tabs>
        <w:ind w:left="1276" w:hanging="1276"/>
        <w:jc w:val="both"/>
        <w:rPr>
          <w:b/>
        </w:rPr>
      </w:pPr>
      <w:r w:rsidRPr="004B294A">
        <w:rPr>
          <w:b/>
        </w:rPr>
        <w:t xml:space="preserve">Proposal </w:t>
      </w:r>
      <w:r>
        <w:rPr>
          <w:b/>
        </w:rPr>
        <w:t>2</w:t>
      </w:r>
      <w:r w:rsidRPr="004B294A">
        <w:rPr>
          <w:b/>
        </w:rPr>
        <w:t>:</w:t>
      </w:r>
      <w:r w:rsidRPr="004B294A">
        <w:rPr>
          <w:b/>
        </w:rPr>
        <w:tab/>
      </w:r>
      <w:r>
        <w:rPr>
          <w:b/>
        </w:rPr>
        <w:t xml:space="preserve">Define mandatory without capability signalling feature to indicate that UE supports MMSE-IRC requirements </w:t>
      </w:r>
      <w:r w:rsidRPr="00435267">
        <w:rPr>
          <w:rFonts w:hint="eastAsia"/>
          <w:b/>
        </w:rPr>
        <w:t xml:space="preserve">for </w:t>
      </w:r>
      <w:r>
        <w:rPr>
          <w:b/>
        </w:rPr>
        <w:t>s</w:t>
      </w:r>
      <w:r w:rsidRPr="00435267">
        <w:rPr>
          <w:b/>
        </w:rPr>
        <w:t>cenario</w:t>
      </w:r>
      <w:r>
        <w:rPr>
          <w:b/>
        </w:rPr>
        <w:t>s</w:t>
      </w:r>
      <w:r w:rsidRPr="00435267">
        <w:rPr>
          <w:b/>
        </w:rPr>
        <w:t xml:space="preserve"> with</w:t>
      </w:r>
      <w:r w:rsidRPr="00435267">
        <w:rPr>
          <w:rFonts w:hint="eastAsia"/>
          <w:b/>
        </w:rPr>
        <w:t xml:space="preserve"> </w:t>
      </w:r>
      <w:r w:rsidRPr="00BD5369">
        <w:rPr>
          <w:b/>
        </w:rPr>
        <w:t xml:space="preserve">intra-cell inter-user </w:t>
      </w:r>
      <w:r w:rsidRPr="00435267">
        <w:rPr>
          <w:b/>
        </w:rPr>
        <w:t>interference</w:t>
      </w:r>
      <w:r>
        <w:rPr>
          <w:b/>
        </w:rPr>
        <w:t xml:space="preserve"> in case requirements will be defined in </w:t>
      </w:r>
      <w:r>
        <w:rPr>
          <w:b/>
          <w:lang w:val="en-US"/>
        </w:rPr>
        <w:t xml:space="preserve">a </w:t>
      </w:r>
      <w:r>
        <w:rPr>
          <w:b/>
        </w:rPr>
        <w:t>non-release independent manner.</w:t>
      </w:r>
    </w:p>
    <w:p w14:paraId="2A1AB223" w14:textId="77777777" w:rsidR="006A6E1A" w:rsidRDefault="006A6E1A" w:rsidP="006A6E1A">
      <w:pPr>
        <w:tabs>
          <w:tab w:val="left" w:pos="1276"/>
        </w:tabs>
        <w:ind w:left="1276" w:hanging="1276"/>
        <w:jc w:val="both"/>
        <w:rPr>
          <w:b/>
        </w:rPr>
      </w:pPr>
      <w:r w:rsidRPr="004B294A">
        <w:rPr>
          <w:b/>
        </w:rPr>
        <w:t xml:space="preserve">Proposal </w:t>
      </w:r>
      <w:r>
        <w:rPr>
          <w:b/>
        </w:rPr>
        <w:t>3</w:t>
      </w:r>
      <w:r w:rsidRPr="004B294A">
        <w:rPr>
          <w:b/>
        </w:rPr>
        <w:t>:</w:t>
      </w:r>
      <w:r w:rsidRPr="004B294A">
        <w:rPr>
          <w:b/>
        </w:rPr>
        <w:tab/>
      </w:r>
      <w:r>
        <w:rPr>
          <w:b/>
        </w:rPr>
        <w:t xml:space="preserve">Define optional with capability signalling feature to indicate support of CRS-IM receiver for </w:t>
      </w:r>
      <w:r w:rsidRPr="00B410B9">
        <w:rPr>
          <w:b/>
        </w:rPr>
        <w:t>scenarios with overlapping spectrum for LTE and NR</w:t>
      </w:r>
      <w:r>
        <w:rPr>
          <w:b/>
        </w:rPr>
        <w:t xml:space="preserve"> and further discuss whether to introduce </w:t>
      </w:r>
      <w:r w:rsidRPr="00821F3A">
        <w:rPr>
          <w:b/>
        </w:rPr>
        <w:t xml:space="preserve">single or separate features for Scenario 1 (DSS) and </w:t>
      </w:r>
      <w:r>
        <w:rPr>
          <w:b/>
        </w:rPr>
        <w:t xml:space="preserve">Scenario </w:t>
      </w:r>
      <w:r w:rsidRPr="00821F3A">
        <w:rPr>
          <w:b/>
        </w:rPr>
        <w:t>2 (NR + LTE)</w:t>
      </w:r>
      <w:r>
        <w:rPr>
          <w:b/>
        </w:rPr>
        <w:t>.</w:t>
      </w:r>
    </w:p>
    <w:p w14:paraId="552DED12" w14:textId="77777777" w:rsidR="00AE0A46" w:rsidRDefault="00AE0A46" w:rsidP="00AE0A46">
      <w:pPr>
        <w:tabs>
          <w:tab w:val="left" w:pos="1276"/>
        </w:tabs>
        <w:ind w:left="1276" w:hanging="1276"/>
        <w:jc w:val="both"/>
        <w:rPr>
          <w:b/>
        </w:rPr>
      </w:pPr>
      <w:r w:rsidRPr="004B294A">
        <w:rPr>
          <w:b/>
        </w:rPr>
        <w:t xml:space="preserve">Proposal </w:t>
      </w:r>
      <w:r>
        <w:rPr>
          <w:b/>
        </w:rPr>
        <w:t>4</w:t>
      </w:r>
      <w:r w:rsidRPr="004B294A">
        <w:rPr>
          <w:b/>
        </w:rPr>
        <w:t>:</w:t>
      </w:r>
      <w:r w:rsidRPr="004B294A">
        <w:rPr>
          <w:b/>
        </w:rPr>
        <w:tab/>
      </w:r>
      <w:r>
        <w:rPr>
          <w:b/>
        </w:rPr>
        <w:t>Use per-UE granularity for CRS-IM capability signalling.</w:t>
      </w:r>
    </w:p>
    <w:p w14:paraId="5FB25183" w14:textId="77777777" w:rsidR="001E216A" w:rsidRPr="00146B4F" w:rsidRDefault="001E216A" w:rsidP="009A2615">
      <w:pPr>
        <w:pStyle w:val="Heading1"/>
      </w:pPr>
      <w:r w:rsidRPr="00146B4F">
        <w:lastRenderedPageBreak/>
        <w:t>References</w:t>
      </w:r>
    </w:p>
    <w:p w14:paraId="01088E48" w14:textId="4346C0FC" w:rsidR="007B3BE1" w:rsidRDefault="00734193" w:rsidP="007B3BE1">
      <w:pPr>
        <w:widowControl w:val="0"/>
        <w:numPr>
          <w:ilvl w:val="0"/>
          <w:numId w:val="2"/>
        </w:numPr>
        <w:jc w:val="both"/>
        <w:rPr>
          <w:lang w:val="en-US"/>
        </w:rPr>
      </w:pPr>
      <w:bookmarkStart w:id="2" w:name="_Ref85472737"/>
      <w:bookmarkStart w:id="3" w:name="_Ref78290216"/>
      <w:bookmarkStart w:id="4" w:name="_Ref39839544"/>
      <w:bookmarkStart w:id="5" w:name="_Ref31892213"/>
      <w:bookmarkStart w:id="6" w:name="_Ref12973084"/>
      <w:bookmarkStart w:id="7" w:name="_Ref47633322"/>
      <w:bookmarkStart w:id="8" w:name="_Ref67577326"/>
      <w:r w:rsidRPr="00C11304">
        <w:rPr>
          <w:lang w:val="en-US"/>
        </w:rPr>
        <w:t xml:space="preserve">RP-213656 </w:t>
      </w:r>
      <w:r w:rsidR="007B3BE1">
        <w:rPr>
          <w:lang w:val="en-US"/>
        </w:rPr>
        <w:t>“</w:t>
      </w:r>
      <w:r w:rsidR="007B3BE1" w:rsidRPr="005E7DE7">
        <w:rPr>
          <w:lang w:val="en-US"/>
        </w:rPr>
        <w:t>Revised WID: Further enhancement on NR demodulation performance</w:t>
      </w:r>
      <w:r w:rsidR="007B3BE1">
        <w:rPr>
          <w:lang w:val="en-US"/>
        </w:rPr>
        <w:t xml:space="preserve">”, China Telecom, RAN </w:t>
      </w:r>
      <w:r w:rsidR="007B3BE1" w:rsidRPr="00886E57">
        <w:rPr>
          <w:lang w:val="en-US"/>
        </w:rPr>
        <w:t>#9</w:t>
      </w:r>
      <w:r w:rsidR="00C11304">
        <w:rPr>
          <w:lang w:val="en-US"/>
        </w:rPr>
        <w:t>4</w:t>
      </w:r>
      <w:r w:rsidR="007B3BE1" w:rsidRPr="00886E57">
        <w:rPr>
          <w:lang w:val="en-US"/>
        </w:rPr>
        <w:t>e</w:t>
      </w:r>
      <w:r w:rsidR="007B3BE1">
        <w:rPr>
          <w:lang w:val="en-US"/>
        </w:rPr>
        <w:t xml:space="preserve">, </w:t>
      </w:r>
      <w:r w:rsidR="00C11304">
        <w:rPr>
          <w:lang w:val="en-US"/>
        </w:rPr>
        <w:t>December</w:t>
      </w:r>
      <w:r w:rsidR="007B3BE1">
        <w:rPr>
          <w:lang w:val="en-US"/>
        </w:rPr>
        <w:t xml:space="preserve"> 2021.</w:t>
      </w:r>
      <w:bookmarkEnd w:id="2"/>
    </w:p>
    <w:p w14:paraId="7F333347" w14:textId="135D806B" w:rsidR="004B7317" w:rsidRPr="00F22DA8" w:rsidRDefault="00F776BE" w:rsidP="00F22DA8">
      <w:pPr>
        <w:widowControl w:val="0"/>
        <w:numPr>
          <w:ilvl w:val="0"/>
          <w:numId w:val="2"/>
        </w:numPr>
        <w:jc w:val="both"/>
        <w:rPr>
          <w:lang w:val="en-US"/>
        </w:rPr>
      </w:pPr>
      <w:bookmarkStart w:id="9" w:name="_Ref91068638"/>
      <w:bookmarkStart w:id="10" w:name="_Ref85792981"/>
      <w:bookmarkStart w:id="11" w:name="_Ref85730125"/>
      <w:r w:rsidRPr="00F776BE">
        <w:rPr>
          <w:lang w:val="en-US"/>
        </w:rPr>
        <w:t>R4-2120705</w:t>
      </w:r>
      <w:r>
        <w:rPr>
          <w:lang w:val="en-US"/>
        </w:rPr>
        <w:t xml:space="preserve"> “</w:t>
      </w:r>
      <w:r w:rsidRPr="009C0199">
        <w:t>WF on CRS interference handling in scenarios with overlapping spectrum for LTE and NR</w:t>
      </w:r>
      <w:r>
        <w:t xml:space="preserve">”, </w:t>
      </w:r>
      <w:r w:rsidRPr="00B9788B">
        <w:rPr>
          <w:lang w:val="en-US"/>
        </w:rPr>
        <w:t>China Telecom</w:t>
      </w:r>
      <w:r>
        <w:rPr>
          <w:lang w:val="en-US"/>
        </w:rPr>
        <w:t>, RAN4 #</w:t>
      </w:r>
      <w:r w:rsidR="00710032">
        <w:rPr>
          <w:lang w:val="en-US"/>
        </w:rPr>
        <w:t>101</w:t>
      </w:r>
      <w:r>
        <w:rPr>
          <w:lang w:val="en-US"/>
        </w:rPr>
        <w:t xml:space="preserve">-e, </w:t>
      </w:r>
      <w:r w:rsidR="00710032" w:rsidRPr="00710032">
        <w:rPr>
          <w:lang w:val="en-US"/>
        </w:rPr>
        <w:t xml:space="preserve">November </w:t>
      </w:r>
      <w:r>
        <w:rPr>
          <w:lang w:val="en-US"/>
        </w:rPr>
        <w:t>2021.</w:t>
      </w:r>
      <w:bookmarkEnd w:id="3"/>
      <w:bookmarkEnd w:id="4"/>
      <w:bookmarkEnd w:id="5"/>
      <w:bookmarkEnd w:id="6"/>
      <w:bookmarkEnd w:id="7"/>
      <w:bookmarkEnd w:id="8"/>
      <w:bookmarkEnd w:id="9"/>
      <w:bookmarkEnd w:id="10"/>
      <w:bookmarkEnd w:id="11"/>
    </w:p>
    <w:sectPr w:rsidR="004B7317" w:rsidRPr="00F22DA8"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3A477F" w14:textId="77777777" w:rsidR="0015467D" w:rsidRDefault="0015467D">
      <w:r>
        <w:separator/>
      </w:r>
    </w:p>
  </w:endnote>
  <w:endnote w:type="continuationSeparator" w:id="0">
    <w:p w14:paraId="6BF01751" w14:textId="77777777" w:rsidR="0015467D" w:rsidRDefault="0015467D">
      <w:r>
        <w:continuationSeparator/>
      </w:r>
    </w:p>
  </w:endnote>
  <w:endnote w:type="continuationNotice" w:id="1">
    <w:p w14:paraId="56D6452B" w14:textId="77777777" w:rsidR="0015467D" w:rsidRDefault="0015467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E033B" w14:textId="77777777" w:rsidR="0015467D" w:rsidRDefault="0015467D">
      <w:r>
        <w:separator/>
      </w:r>
    </w:p>
  </w:footnote>
  <w:footnote w:type="continuationSeparator" w:id="0">
    <w:p w14:paraId="0EB7D211" w14:textId="77777777" w:rsidR="0015467D" w:rsidRDefault="0015467D">
      <w:r>
        <w:continuationSeparator/>
      </w:r>
    </w:p>
  </w:footnote>
  <w:footnote w:type="continuationNotice" w:id="1">
    <w:p w14:paraId="24B8453B" w14:textId="77777777" w:rsidR="0015467D" w:rsidRDefault="0015467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E20F5F"/>
    <w:multiLevelType w:val="hybridMultilevel"/>
    <w:tmpl w:val="DD7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BE1215"/>
    <w:multiLevelType w:val="hybridMultilevel"/>
    <w:tmpl w:val="D6F8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DFA651A"/>
    <w:multiLevelType w:val="hybridMultilevel"/>
    <w:tmpl w:val="AC3E6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236071F"/>
    <w:multiLevelType w:val="hybridMultilevel"/>
    <w:tmpl w:val="D63C6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0B6771"/>
    <w:multiLevelType w:val="hybridMultilevel"/>
    <w:tmpl w:val="738EB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13"/>
  </w:num>
  <w:num w:numId="4">
    <w:abstractNumId w:val="1"/>
  </w:num>
  <w:num w:numId="5">
    <w:abstractNumId w:val="25"/>
  </w:num>
  <w:num w:numId="6">
    <w:abstractNumId w:val="3"/>
  </w:num>
  <w:num w:numId="7">
    <w:abstractNumId w:val="20"/>
  </w:num>
  <w:num w:numId="8">
    <w:abstractNumId w:val="15"/>
  </w:num>
  <w:num w:numId="9">
    <w:abstractNumId w:val="16"/>
  </w:num>
  <w:num w:numId="10">
    <w:abstractNumId w:val="2"/>
  </w:num>
  <w:num w:numId="11">
    <w:abstractNumId w:val="18"/>
  </w:num>
  <w:num w:numId="12">
    <w:abstractNumId w:val="20"/>
  </w:num>
  <w:num w:numId="13">
    <w:abstractNumId w:val="20"/>
  </w:num>
  <w:num w:numId="14">
    <w:abstractNumId w:val="20"/>
  </w:num>
  <w:num w:numId="15">
    <w:abstractNumId w:val="20"/>
  </w:num>
  <w:num w:numId="16">
    <w:abstractNumId w:val="20"/>
  </w:num>
  <w:num w:numId="17">
    <w:abstractNumId w:val="22"/>
  </w:num>
  <w:num w:numId="18">
    <w:abstractNumId w:val="20"/>
  </w:num>
  <w:num w:numId="19">
    <w:abstractNumId w:val="6"/>
  </w:num>
  <w:num w:numId="20">
    <w:abstractNumId w:val="9"/>
  </w:num>
  <w:num w:numId="21">
    <w:abstractNumId w:val="20"/>
  </w:num>
  <w:num w:numId="22">
    <w:abstractNumId w:val="23"/>
  </w:num>
  <w:num w:numId="23">
    <w:abstractNumId w:val="20"/>
  </w:num>
  <w:num w:numId="24">
    <w:abstractNumId w:val="20"/>
  </w:num>
  <w:num w:numId="25">
    <w:abstractNumId w:val="20"/>
  </w:num>
  <w:num w:numId="26">
    <w:abstractNumId w:val="20"/>
  </w:num>
  <w:num w:numId="27">
    <w:abstractNumId w:val="20"/>
  </w:num>
  <w:num w:numId="28">
    <w:abstractNumId w:val="12"/>
  </w:num>
  <w:num w:numId="29">
    <w:abstractNumId w:val="5"/>
  </w:num>
  <w:num w:numId="30">
    <w:abstractNumId w:val="14"/>
  </w:num>
  <w:num w:numId="31">
    <w:abstractNumId w:val="19"/>
  </w:num>
  <w:num w:numId="32">
    <w:abstractNumId w:val="10"/>
  </w:num>
  <w:num w:numId="33">
    <w:abstractNumId w:val="20"/>
  </w:num>
  <w:num w:numId="34">
    <w:abstractNumId w:val="17"/>
  </w:num>
  <w:num w:numId="35">
    <w:abstractNumId w:val="4"/>
  </w:num>
  <w:num w:numId="36">
    <w:abstractNumId w:val="21"/>
  </w:num>
  <w:num w:numId="37">
    <w:abstractNumId w:val="7"/>
  </w:num>
  <w:num w:numId="38">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931"/>
    <w:rsid w:val="00000C9B"/>
    <w:rsid w:val="00000ECA"/>
    <w:rsid w:val="00000F2A"/>
    <w:rsid w:val="0000131F"/>
    <w:rsid w:val="00001B73"/>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5DD8"/>
    <w:rsid w:val="0000616F"/>
    <w:rsid w:val="0000660A"/>
    <w:rsid w:val="00006780"/>
    <w:rsid w:val="0000682F"/>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5D1"/>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35E"/>
    <w:rsid w:val="000265BA"/>
    <w:rsid w:val="00026625"/>
    <w:rsid w:val="000266AE"/>
    <w:rsid w:val="00026905"/>
    <w:rsid w:val="00026977"/>
    <w:rsid w:val="000269C8"/>
    <w:rsid w:val="00026A0F"/>
    <w:rsid w:val="00026AF7"/>
    <w:rsid w:val="00026EF9"/>
    <w:rsid w:val="00027333"/>
    <w:rsid w:val="0002790C"/>
    <w:rsid w:val="00027E41"/>
    <w:rsid w:val="000300FE"/>
    <w:rsid w:val="00030766"/>
    <w:rsid w:val="00030ED5"/>
    <w:rsid w:val="00030F74"/>
    <w:rsid w:val="00031242"/>
    <w:rsid w:val="0003138D"/>
    <w:rsid w:val="00031C3C"/>
    <w:rsid w:val="00031E02"/>
    <w:rsid w:val="00031E48"/>
    <w:rsid w:val="00031EDD"/>
    <w:rsid w:val="0003209F"/>
    <w:rsid w:val="0003211E"/>
    <w:rsid w:val="000321DC"/>
    <w:rsid w:val="00032997"/>
    <w:rsid w:val="00032A64"/>
    <w:rsid w:val="0003343E"/>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4AD"/>
    <w:rsid w:val="00044576"/>
    <w:rsid w:val="000445D6"/>
    <w:rsid w:val="000445EB"/>
    <w:rsid w:val="00044809"/>
    <w:rsid w:val="00044FC4"/>
    <w:rsid w:val="000451E5"/>
    <w:rsid w:val="000453F6"/>
    <w:rsid w:val="000458CB"/>
    <w:rsid w:val="00045AC3"/>
    <w:rsid w:val="00045B15"/>
    <w:rsid w:val="000460A8"/>
    <w:rsid w:val="000462CB"/>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B76"/>
    <w:rsid w:val="00047D3D"/>
    <w:rsid w:val="0005055B"/>
    <w:rsid w:val="000505B9"/>
    <w:rsid w:val="000505E0"/>
    <w:rsid w:val="00050D36"/>
    <w:rsid w:val="00050D72"/>
    <w:rsid w:val="00050D96"/>
    <w:rsid w:val="00051135"/>
    <w:rsid w:val="00051586"/>
    <w:rsid w:val="000516F0"/>
    <w:rsid w:val="00051C70"/>
    <w:rsid w:val="0005201C"/>
    <w:rsid w:val="000521D1"/>
    <w:rsid w:val="0005246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DDD"/>
    <w:rsid w:val="00060FDB"/>
    <w:rsid w:val="000612C5"/>
    <w:rsid w:val="00061C96"/>
    <w:rsid w:val="00061E34"/>
    <w:rsid w:val="000620C4"/>
    <w:rsid w:val="000621A9"/>
    <w:rsid w:val="0006245C"/>
    <w:rsid w:val="0006263A"/>
    <w:rsid w:val="00062689"/>
    <w:rsid w:val="0006289B"/>
    <w:rsid w:val="00063485"/>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FE2"/>
    <w:rsid w:val="00070237"/>
    <w:rsid w:val="00070378"/>
    <w:rsid w:val="0007070C"/>
    <w:rsid w:val="0007092B"/>
    <w:rsid w:val="0007118F"/>
    <w:rsid w:val="000711FC"/>
    <w:rsid w:val="00071422"/>
    <w:rsid w:val="000716FB"/>
    <w:rsid w:val="00071E66"/>
    <w:rsid w:val="00071E9B"/>
    <w:rsid w:val="00071E9F"/>
    <w:rsid w:val="00071F99"/>
    <w:rsid w:val="00072010"/>
    <w:rsid w:val="0007271A"/>
    <w:rsid w:val="000727D5"/>
    <w:rsid w:val="00072885"/>
    <w:rsid w:val="00072CD2"/>
    <w:rsid w:val="00072E75"/>
    <w:rsid w:val="00072EFA"/>
    <w:rsid w:val="00073219"/>
    <w:rsid w:val="000735B9"/>
    <w:rsid w:val="00073785"/>
    <w:rsid w:val="00073DBB"/>
    <w:rsid w:val="00074375"/>
    <w:rsid w:val="000743A0"/>
    <w:rsid w:val="000744D7"/>
    <w:rsid w:val="000748A2"/>
    <w:rsid w:val="00074A66"/>
    <w:rsid w:val="00074ABE"/>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1B3"/>
    <w:rsid w:val="00082211"/>
    <w:rsid w:val="000826FF"/>
    <w:rsid w:val="00082A49"/>
    <w:rsid w:val="00082C27"/>
    <w:rsid w:val="00082DA4"/>
    <w:rsid w:val="00082E54"/>
    <w:rsid w:val="000832B3"/>
    <w:rsid w:val="00083322"/>
    <w:rsid w:val="000833CA"/>
    <w:rsid w:val="000835AA"/>
    <w:rsid w:val="00083788"/>
    <w:rsid w:val="000838B2"/>
    <w:rsid w:val="00084255"/>
    <w:rsid w:val="00084937"/>
    <w:rsid w:val="00084A49"/>
    <w:rsid w:val="00085239"/>
    <w:rsid w:val="0008540C"/>
    <w:rsid w:val="0008581F"/>
    <w:rsid w:val="00085FBB"/>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8A0"/>
    <w:rsid w:val="00093B72"/>
    <w:rsid w:val="0009437A"/>
    <w:rsid w:val="000947B7"/>
    <w:rsid w:val="00094CAB"/>
    <w:rsid w:val="00095671"/>
    <w:rsid w:val="00095920"/>
    <w:rsid w:val="00095A47"/>
    <w:rsid w:val="00095F53"/>
    <w:rsid w:val="0009612D"/>
    <w:rsid w:val="000963E7"/>
    <w:rsid w:val="0009653B"/>
    <w:rsid w:val="000966D3"/>
    <w:rsid w:val="0009680E"/>
    <w:rsid w:val="000968CF"/>
    <w:rsid w:val="000968D8"/>
    <w:rsid w:val="000969B0"/>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399"/>
    <w:rsid w:val="000A3A3A"/>
    <w:rsid w:val="000A3ACB"/>
    <w:rsid w:val="000A3E22"/>
    <w:rsid w:val="000A4492"/>
    <w:rsid w:val="000A4519"/>
    <w:rsid w:val="000A49DE"/>
    <w:rsid w:val="000A4B74"/>
    <w:rsid w:val="000A4BC7"/>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1EA9"/>
    <w:rsid w:val="000B22B6"/>
    <w:rsid w:val="000B256B"/>
    <w:rsid w:val="000B32D4"/>
    <w:rsid w:val="000B38DA"/>
    <w:rsid w:val="000B3F37"/>
    <w:rsid w:val="000B4083"/>
    <w:rsid w:val="000B460C"/>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0BE4"/>
    <w:rsid w:val="000C0E8C"/>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4EA4"/>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D41"/>
    <w:rsid w:val="000E3075"/>
    <w:rsid w:val="000E3147"/>
    <w:rsid w:val="000E3358"/>
    <w:rsid w:val="000E3447"/>
    <w:rsid w:val="000E3474"/>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602"/>
    <w:rsid w:val="000E56A7"/>
    <w:rsid w:val="000E5830"/>
    <w:rsid w:val="000E5BAE"/>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7C"/>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1BF"/>
    <w:rsid w:val="00102335"/>
    <w:rsid w:val="00102D2E"/>
    <w:rsid w:val="001033D6"/>
    <w:rsid w:val="00103658"/>
    <w:rsid w:val="0010366C"/>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EE4"/>
    <w:rsid w:val="001104F9"/>
    <w:rsid w:val="00110642"/>
    <w:rsid w:val="001106C0"/>
    <w:rsid w:val="00110A90"/>
    <w:rsid w:val="00111114"/>
    <w:rsid w:val="001114C5"/>
    <w:rsid w:val="001115C0"/>
    <w:rsid w:val="001115C2"/>
    <w:rsid w:val="001115F4"/>
    <w:rsid w:val="001118AA"/>
    <w:rsid w:val="00111AD9"/>
    <w:rsid w:val="00111B0A"/>
    <w:rsid w:val="00111C53"/>
    <w:rsid w:val="00111CC6"/>
    <w:rsid w:val="00111DCA"/>
    <w:rsid w:val="001122B0"/>
    <w:rsid w:val="001124B6"/>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3D2"/>
    <w:rsid w:val="0012142A"/>
    <w:rsid w:val="001215DB"/>
    <w:rsid w:val="0012162D"/>
    <w:rsid w:val="0012175E"/>
    <w:rsid w:val="00121897"/>
    <w:rsid w:val="001218BF"/>
    <w:rsid w:val="00121A10"/>
    <w:rsid w:val="00121A52"/>
    <w:rsid w:val="00121C36"/>
    <w:rsid w:val="00121EF3"/>
    <w:rsid w:val="00122153"/>
    <w:rsid w:val="00122581"/>
    <w:rsid w:val="00122842"/>
    <w:rsid w:val="00122E9F"/>
    <w:rsid w:val="00122EB3"/>
    <w:rsid w:val="00122EFD"/>
    <w:rsid w:val="00123090"/>
    <w:rsid w:val="0012345C"/>
    <w:rsid w:val="001235C4"/>
    <w:rsid w:val="00123850"/>
    <w:rsid w:val="00123975"/>
    <w:rsid w:val="00123AED"/>
    <w:rsid w:val="00123DED"/>
    <w:rsid w:val="00123E96"/>
    <w:rsid w:val="00123EE3"/>
    <w:rsid w:val="0012434E"/>
    <w:rsid w:val="0012467D"/>
    <w:rsid w:val="001246EC"/>
    <w:rsid w:val="001249D7"/>
    <w:rsid w:val="00124E10"/>
    <w:rsid w:val="00125078"/>
    <w:rsid w:val="001252FE"/>
    <w:rsid w:val="001253AC"/>
    <w:rsid w:val="001257E6"/>
    <w:rsid w:val="0012670A"/>
    <w:rsid w:val="00126D98"/>
    <w:rsid w:val="00126DAB"/>
    <w:rsid w:val="00126F0A"/>
    <w:rsid w:val="00127208"/>
    <w:rsid w:val="001274AC"/>
    <w:rsid w:val="001275E6"/>
    <w:rsid w:val="001279B3"/>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E31"/>
    <w:rsid w:val="00133EBD"/>
    <w:rsid w:val="001345D5"/>
    <w:rsid w:val="00134904"/>
    <w:rsid w:val="00134992"/>
    <w:rsid w:val="00134B58"/>
    <w:rsid w:val="00134F3B"/>
    <w:rsid w:val="00135015"/>
    <w:rsid w:val="00135095"/>
    <w:rsid w:val="001350AD"/>
    <w:rsid w:val="001352A6"/>
    <w:rsid w:val="001353A7"/>
    <w:rsid w:val="0013572C"/>
    <w:rsid w:val="00135829"/>
    <w:rsid w:val="001358A7"/>
    <w:rsid w:val="001358F4"/>
    <w:rsid w:val="00135913"/>
    <w:rsid w:val="00135B50"/>
    <w:rsid w:val="0013612A"/>
    <w:rsid w:val="001365DC"/>
    <w:rsid w:val="00136640"/>
    <w:rsid w:val="00136899"/>
    <w:rsid w:val="00136998"/>
    <w:rsid w:val="001369B4"/>
    <w:rsid w:val="00136AAD"/>
    <w:rsid w:val="00136BA1"/>
    <w:rsid w:val="00136DF8"/>
    <w:rsid w:val="00137280"/>
    <w:rsid w:val="00137288"/>
    <w:rsid w:val="00137480"/>
    <w:rsid w:val="001376F7"/>
    <w:rsid w:val="0013782D"/>
    <w:rsid w:val="00137A97"/>
    <w:rsid w:val="00140365"/>
    <w:rsid w:val="0014041B"/>
    <w:rsid w:val="00140608"/>
    <w:rsid w:val="0014070E"/>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2BE"/>
    <w:rsid w:val="00146491"/>
    <w:rsid w:val="0014652F"/>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67D"/>
    <w:rsid w:val="00154B50"/>
    <w:rsid w:val="00154DA3"/>
    <w:rsid w:val="001553F1"/>
    <w:rsid w:val="00155839"/>
    <w:rsid w:val="00155B92"/>
    <w:rsid w:val="00155F19"/>
    <w:rsid w:val="00155F7A"/>
    <w:rsid w:val="00156260"/>
    <w:rsid w:val="0015674F"/>
    <w:rsid w:val="0015685D"/>
    <w:rsid w:val="0015698B"/>
    <w:rsid w:val="001569ED"/>
    <w:rsid w:val="0015722A"/>
    <w:rsid w:val="00157D29"/>
    <w:rsid w:val="0016019C"/>
    <w:rsid w:val="00160674"/>
    <w:rsid w:val="00160786"/>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ECF"/>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59F4"/>
    <w:rsid w:val="0016634F"/>
    <w:rsid w:val="00166994"/>
    <w:rsid w:val="001669A2"/>
    <w:rsid w:val="001669F9"/>
    <w:rsid w:val="00166A5A"/>
    <w:rsid w:val="00166C1D"/>
    <w:rsid w:val="0016700E"/>
    <w:rsid w:val="0016711A"/>
    <w:rsid w:val="0016733F"/>
    <w:rsid w:val="0016764C"/>
    <w:rsid w:val="00167709"/>
    <w:rsid w:val="001678ED"/>
    <w:rsid w:val="00167998"/>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064"/>
    <w:rsid w:val="00175283"/>
    <w:rsid w:val="001752EC"/>
    <w:rsid w:val="0017535F"/>
    <w:rsid w:val="00175965"/>
    <w:rsid w:val="00175B5A"/>
    <w:rsid w:val="00175D96"/>
    <w:rsid w:val="00175E60"/>
    <w:rsid w:val="0017608C"/>
    <w:rsid w:val="00176414"/>
    <w:rsid w:val="00176577"/>
    <w:rsid w:val="0017671F"/>
    <w:rsid w:val="0017676C"/>
    <w:rsid w:val="00176E7D"/>
    <w:rsid w:val="00177036"/>
    <w:rsid w:val="0017714C"/>
    <w:rsid w:val="0017722E"/>
    <w:rsid w:val="00177711"/>
    <w:rsid w:val="00177857"/>
    <w:rsid w:val="00177A0D"/>
    <w:rsid w:val="00177DFF"/>
    <w:rsid w:val="00177EBD"/>
    <w:rsid w:val="0018009B"/>
    <w:rsid w:val="001800DB"/>
    <w:rsid w:val="00180149"/>
    <w:rsid w:val="0018016C"/>
    <w:rsid w:val="00180DC7"/>
    <w:rsid w:val="00180E60"/>
    <w:rsid w:val="001816B3"/>
    <w:rsid w:val="001817BA"/>
    <w:rsid w:val="001819A0"/>
    <w:rsid w:val="00181B3A"/>
    <w:rsid w:val="00182050"/>
    <w:rsid w:val="001820B2"/>
    <w:rsid w:val="001821E9"/>
    <w:rsid w:val="00182608"/>
    <w:rsid w:val="00182E75"/>
    <w:rsid w:val="001836DF"/>
    <w:rsid w:val="0018397F"/>
    <w:rsid w:val="00183CC6"/>
    <w:rsid w:val="00183D8A"/>
    <w:rsid w:val="00183E8B"/>
    <w:rsid w:val="00183F11"/>
    <w:rsid w:val="001840F5"/>
    <w:rsid w:val="0018429B"/>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409A"/>
    <w:rsid w:val="001944E5"/>
    <w:rsid w:val="001952F2"/>
    <w:rsid w:val="001953ED"/>
    <w:rsid w:val="0019556C"/>
    <w:rsid w:val="001956BE"/>
    <w:rsid w:val="0019573B"/>
    <w:rsid w:val="0019592C"/>
    <w:rsid w:val="00195A0C"/>
    <w:rsid w:val="00196085"/>
    <w:rsid w:val="00196300"/>
    <w:rsid w:val="00196A48"/>
    <w:rsid w:val="00196B90"/>
    <w:rsid w:val="00196F30"/>
    <w:rsid w:val="00196FF4"/>
    <w:rsid w:val="0019734F"/>
    <w:rsid w:val="001976E2"/>
    <w:rsid w:val="001A0303"/>
    <w:rsid w:val="001A032E"/>
    <w:rsid w:val="001A0421"/>
    <w:rsid w:val="001A067A"/>
    <w:rsid w:val="001A06FC"/>
    <w:rsid w:val="001A0799"/>
    <w:rsid w:val="001A09C6"/>
    <w:rsid w:val="001A0A1E"/>
    <w:rsid w:val="001A0CA5"/>
    <w:rsid w:val="001A128C"/>
    <w:rsid w:val="001A12DF"/>
    <w:rsid w:val="001A1336"/>
    <w:rsid w:val="001A1C02"/>
    <w:rsid w:val="001A23F1"/>
    <w:rsid w:val="001A258A"/>
    <w:rsid w:val="001A28D4"/>
    <w:rsid w:val="001A2939"/>
    <w:rsid w:val="001A2B48"/>
    <w:rsid w:val="001A2FD5"/>
    <w:rsid w:val="001A3037"/>
    <w:rsid w:val="001A30B0"/>
    <w:rsid w:val="001A30FB"/>
    <w:rsid w:val="001A32C6"/>
    <w:rsid w:val="001A35B2"/>
    <w:rsid w:val="001A3630"/>
    <w:rsid w:val="001A36CF"/>
    <w:rsid w:val="001A3974"/>
    <w:rsid w:val="001A3F0F"/>
    <w:rsid w:val="001A3FA5"/>
    <w:rsid w:val="001A413A"/>
    <w:rsid w:val="001A4156"/>
    <w:rsid w:val="001A41F2"/>
    <w:rsid w:val="001A43B8"/>
    <w:rsid w:val="001A43BA"/>
    <w:rsid w:val="001A4A01"/>
    <w:rsid w:val="001A4EDF"/>
    <w:rsid w:val="001A50EC"/>
    <w:rsid w:val="001A5174"/>
    <w:rsid w:val="001A566F"/>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6D7"/>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1B9"/>
    <w:rsid w:val="001C02DA"/>
    <w:rsid w:val="001C04E1"/>
    <w:rsid w:val="001C063F"/>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34"/>
    <w:rsid w:val="001C3B46"/>
    <w:rsid w:val="001C3DC6"/>
    <w:rsid w:val="001C3EAE"/>
    <w:rsid w:val="001C40ED"/>
    <w:rsid w:val="001C424C"/>
    <w:rsid w:val="001C4340"/>
    <w:rsid w:val="001C457D"/>
    <w:rsid w:val="001C4F5F"/>
    <w:rsid w:val="001C518A"/>
    <w:rsid w:val="001C5566"/>
    <w:rsid w:val="001C5796"/>
    <w:rsid w:val="001C589B"/>
    <w:rsid w:val="001C58A6"/>
    <w:rsid w:val="001C5F88"/>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62"/>
    <w:rsid w:val="001D2BB2"/>
    <w:rsid w:val="001D2C75"/>
    <w:rsid w:val="001D2E6C"/>
    <w:rsid w:val="001D2ECD"/>
    <w:rsid w:val="001D2F59"/>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6D"/>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0C4"/>
    <w:rsid w:val="001E022E"/>
    <w:rsid w:val="001E03E6"/>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84"/>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32F"/>
    <w:rsid w:val="001E5AE3"/>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36B"/>
    <w:rsid w:val="001E750C"/>
    <w:rsid w:val="001F04C3"/>
    <w:rsid w:val="001F053B"/>
    <w:rsid w:val="001F0546"/>
    <w:rsid w:val="001F0794"/>
    <w:rsid w:val="001F0AE9"/>
    <w:rsid w:val="001F0BA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473"/>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B4A"/>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4A8"/>
    <w:rsid w:val="00202D2E"/>
    <w:rsid w:val="00202E4A"/>
    <w:rsid w:val="00203159"/>
    <w:rsid w:val="002038B0"/>
    <w:rsid w:val="00203A6E"/>
    <w:rsid w:val="00203F00"/>
    <w:rsid w:val="00203F5C"/>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87B"/>
    <w:rsid w:val="00206E5A"/>
    <w:rsid w:val="00207441"/>
    <w:rsid w:val="0020749B"/>
    <w:rsid w:val="00207613"/>
    <w:rsid w:val="00207847"/>
    <w:rsid w:val="00207AF9"/>
    <w:rsid w:val="00207BB9"/>
    <w:rsid w:val="00207BFC"/>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1F16"/>
    <w:rsid w:val="002120E6"/>
    <w:rsid w:val="0021213F"/>
    <w:rsid w:val="0021215A"/>
    <w:rsid w:val="002125B4"/>
    <w:rsid w:val="002126FB"/>
    <w:rsid w:val="00212816"/>
    <w:rsid w:val="00212AE0"/>
    <w:rsid w:val="00212C9C"/>
    <w:rsid w:val="00212D30"/>
    <w:rsid w:val="00213000"/>
    <w:rsid w:val="002130BD"/>
    <w:rsid w:val="002134D8"/>
    <w:rsid w:val="00213706"/>
    <w:rsid w:val="00213851"/>
    <w:rsid w:val="00213FF2"/>
    <w:rsid w:val="00214144"/>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E92"/>
    <w:rsid w:val="002211DD"/>
    <w:rsid w:val="0022128D"/>
    <w:rsid w:val="0022135D"/>
    <w:rsid w:val="00221B93"/>
    <w:rsid w:val="00221FA6"/>
    <w:rsid w:val="002222A4"/>
    <w:rsid w:val="00222563"/>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295"/>
    <w:rsid w:val="00242B2A"/>
    <w:rsid w:val="00242CAE"/>
    <w:rsid w:val="00243583"/>
    <w:rsid w:val="00243ACD"/>
    <w:rsid w:val="00243DCC"/>
    <w:rsid w:val="00243ED0"/>
    <w:rsid w:val="002443C2"/>
    <w:rsid w:val="00244606"/>
    <w:rsid w:val="00244924"/>
    <w:rsid w:val="0024494F"/>
    <w:rsid w:val="00244B5D"/>
    <w:rsid w:val="002452BE"/>
    <w:rsid w:val="00245305"/>
    <w:rsid w:val="00245492"/>
    <w:rsid w:val="002456C7"/>
    <w:rsid w:val="002457CA"/>
    <w:rsid w:val="00245A41"/>
    <w:rsid w:val="00245B55"/>
    <w:rsid w:val="00245B70"/>
    <w:rsid w:val="00245D7D"/>
    <w:rsid w:val="00245E39"/>
    <w:rsid w:val="00245FBA"/>
    <w:rsid w:val="002468AF"/>
    <w:rsid w:val="00246C52"/>
    <w:rsid w:val="00246C98"/>
    <w:rsid w:val="00246EB6"/>
    <w:rsid w:val="00246F1F"/>
    <w:rsid w:val="002471AB"/>
    <w:rsid w:val="0024785A"/>
    <w:rsid w:val="00247C82"/>
    <w:rsid w:val="00247D8E"/>
    <w:rsid w:val="00247DD1"/>
    <w:rsid w:val="002506B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8D2"/>
    <w:rsid w:val="00253A89"/>
    <w:rsid w:val="00253D64"/>
    <w:rsid w:val="0025464E"/>
    <w:rsid w:val="00254D49"/>
    <w:rsid w:val="00254D76"/>
    <w:rsid w:val="002559A5"/>
    <w:rsid w:val="00255B17"/>
    <w:rsid w:val="00255BAF"/>
    <w:rsid w:val="00255C71"/>
    <w:rsid w:val="00255C73"/>
    <w:rsid w:val="00255D42"/>
    <w:rsid w:val="00256F02"/>
    <w:rsid w:val="002571C8"/>
    <w:rsid w:val="00257288"/>
    <w:rsid w:val="002572F1"/>
    <w:rsid w:val="0025779C"/>
    <w:rsid w:val="0025784C"/>
    <w:rsid w:val="0025797D"/>
    <w:rsid w:val="00257A21"/>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2F15"/>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A97"/>
    <w:rsid w:val="00267D2F"/>
    <w:rsid w:val="00270C63"/>
    <w:rsid w:val="00270C70"/>
    <w:rsid w:val="00270C98"/>
    <w:rsid w:val="00270E57"/>
    <w:rsid w:val="0027149E"/>
    <w:rsid w:val="00271738"/>
    <w:rsid w:val="0027193C"/>
    <w:rsid w:val="00271A6C"/>
    <w:rsid w:val="00271B1E"/>
    <w:rsid w:val="00271BA1"/>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6FF"/>
    <w:rsid w:val="002779F3"/>
    <w:rsid w:val="00277E66"/>
    <w:rsid w:val="002801E2"/>
    <w:rsid w:val="0028052D"/>
    <w:rsid w:val="00280684"/>
    <w:rsid w:val="00280706"/>
    <w:rsid w:val="0028073A"/>
    <w:rsid w:val="002807D6"/>
    <w:rsid w:val="00280851"/>
    <w:rsid w:val="00280960"/>
    <w:rsid w:val="00280D6E"/>
    <w:rsid w:val="00280FAC"/>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78D"/>
    <w:rsid w:val="0029178F"/>
    <w:rsid w:val="00291B01"/>
    <w:rsid w:val="0029230A"/>
    <w:rsid w:val="00292491"/>
    <w:rsid w:val="0029267A"/>
    <w:rsid w:val="00292829"/>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58F"/>
    <w:rsid w:val="00297F46"/>
    <w:rsid w:val="002A0028"/>
    <w:rsid w:val="002A0098"/>
    <w:rsid w:val="002A0155"/>
    <w:rsid w:val="002A04EB"/>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77E"/>
    <w:rsid w:val="002A4918"/>
    <w:rsid w:val="002A49F0"/>
    <w:rsid w:val="002A4E20"/>
    <w:rsid w:val="002A523D"/>
    <w:rsid w:val="002A5488"/>
    <w:rsid w:val="002A5771"/>
    <w:rsid w:val="002A5E08"/>
    <w:rsid w:val="002A5FC1"/>
    <w:rsid w:val="002A60B6"/>
    <w:rsid w:val="002A621F"/>
    <w:rsid w:val="002A624D"/>
    <w:rsid w:val="002A62F0"/>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5F37"/>
    <w:rsid w:val="002B6397"/>
    <w:rsid w:val="002B64FE"/>
    <w:rsid w:val="002B651D"/>
    <w:rsid w:val="002B6890"/>
    <w:rsid w:val="002B694E"/>
    <w:rsid w:val="002B6C2C"/>
    <w:rsid w:val="002B6EC9"/>
    <w:rsid w:val="002B7095"/>
    <w:rsid w:val="002B7660"/>
    <w:rsid w:val="002B776C"/>
    <w:rsid w:val="002C0085"/>
    <w:rsid w:val="002C021C"/>
    <w:rsid w:val="002C026F"/>
    <w:rsid w:val="002C04C2"/>
    <w:rsid w:val="002C0818"/>
    <w:rsid w:val="002C0AC9"/>
    <w:rsid w:val="002C0DD0"/>
    <w:rsid w:val="002C0E0A"/>
    <w:rsid w:val="002C1368"/>
    <w:rsid w:val="002C1654"/>
    <w:rsid w:val="002C1CC1"/>
    <w:rsid w:val="002C1DF1"/>
    <w:rsid w:val="002C203A"/>
    <w:rsid w:val="002C2502"/>
    <w:rsid w:val="002C2989"/>
    <w:rsid w:val="002C2CF2"/>
    <w:rsid w:val="002C2E8A"/>
    <w:rsid w:val="002C2FCD"/>
    <w:rsid w:val="002C3289"/>
    <w:rsid w:val="002C33D3"/>
    <w:rsid w:val="002C34DC"/>
    <w:rsid w:val="002C36D3"/>
    <w:rsid w:val="002C3AE4"/>
    <w:rsid w:val="002C3C99"/>
    <w:rsid w:val="002C3E10"/>
    <w:rsid w:val="002C3E89"/>
    <w:rsid w:val="002C41F6"/>
    <w:rsid w:val="002C4602"/>
    <w:rsid w:val="002C4DD2"/>
    <w:rsid w:val="002C4DFD"/>
    <w:rsid w:val="002C541C"/>
    <w:rsid w:val="002C5533"/>
    <w:rsid w:val="002C55C7"/>
    <w:rsid w:val="002C5620"/>
    <w:rsid w:val="002C567F"/>
    <w:rsid w:val="002C5792"/>
    <w:rsid w:val="002C5A6B"/>
    <w:rsid w:val="002C5D7C"/>
    <w:rsid w:val="002C61E0"/>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BFC"/>
    <w:rsid w:val="002D2C1A"/>
    <w:rsid w:val="002D3968"/>
    <w:rsid w:val="002D3EE1"/>
    <w:rsid w:val="002D4053"/>
    <w:rsid w:val="002D4206"/>
    <w:rsid w:val="002D425A"/>
    <w:rsid w:val="002D426D"/>
    <w:rsid w:val="002D42E6"/>
    <w:rsid w:val="002D4322"/>
    <w:rsid w:val="002D4A54"/>
    <w:rsid w:val="002D4A85"/>
    <w:rsid w:val="002D4E37"/>
    <w:rsid w:val="002D52E0"/>
    <w:rsid w:val="002D5455"/>
    <w:rsid w:val="002D597B"/>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497"/>
    <w:rsid w:val="002E16BC"/>
    <w:rsid w:val="002E17C3"/>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2050"/>
    <w:rsid w:val="002F23FC"/>
    <w:rsid w:val="002F266F"/>
    <w:rsid w:val="002F2AE0"/>
    <w:rsid w:val="002F2B32"/>
    <w:rsid w:val="002F378C"/>
    <w:rsid w:val="002F3AAA"/>
    <w:rsid w:val="002F3CE7"/>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592"/>
    <w:rsid w:val="003046FB"/>
    <w:rsid w:val="00304AC5"/>
    <w:rsid w:val="00304FCA"/>
    <w:rsid w:val="00305372"/>
    <w:rsid w:val="003054BD"/>
    <w:rsid w:val="0030555B"/>
    <w:rsid w:val="00305A55"/>
    <w:rsid w:val="00305B6F"/>
    <w:rsid w:val="0030621C"/>
    <w:rsid w:val="00306306"/>
    <w:rsid w:val="003065FB"/>
    <w:rsid w:val="00306BF1"/>
    <w:rsid w:val="00306C47"/>
    <w:rsid w:val="00306D00"/>
    <w:rsid w:val="003070A0"/>
    <w:rsid w:val="003071D2"/>
    <w:rsid w:val="003076A5"/>
    <w:rsid w:val="00307B27"/>
    <w:rsid w:val="00307F28"/>
    <w:rsid w:val="003101DC"/>
    <w:rsid w:val="0031035A"/>
    <w:rsid w:val="00310424"/>
    <w:rsid w:val="00310CC6"/>
    <w:rsid w:val="00310EB1"/>
    <w:rsid w:val="00311642"/>
    <w:rsid w:val="00311761"/>
    <w:rsid w:val="003117E1"/>
    <w:rsid w:val="00311941"/>
    <w:rsid w:val="00312064"/>
    <w:rsid w:val="003121B8"/>
    <w:rsid w:val="00312707"/>
    <w:rsid w:val="0031328B"/>
    <w:rsid w:val="003137A0"/>
    <w:rsid w:val="003137ED"/>
    <w:rsid w:val="00313C4F"/>
    <w:rsid w:val="00314013"/>
    <w:rsid w:val="0031403D"/>
    <w:rsid w:val="00314176"/>
    <w:rsid w:val="003141C2"/>
    <w:rsid w:val="00314629"/>
    <w:rsid w:val="0031477C"/>
    <w:rsid w:val="003150EA"/>
    <w:rsid w:val="0031599D"/>
    <w:rsid w:val="00315C4C"/>
    <w:rsid w:val="00315F72"/>
    <w:rsid w:val="00316072"/>
    <w:rsid w:val="003160FB"/>
    <w:rsid w:val="00316265"/>
    <w:rsid w:val="003169B8"/>
    <w:rsid w:val="00316C58"/>
    <w:rsid w:val="00316E46"/>
    <w:rsid w:val="00316EBD"/>
    <w:rsid w:val="00317050"/>
    <w:rsid w:val="00317368"/>
    <w:rsid w:val="00317884"/>
    <w:rsid w:val="003200D5"/>
    <w:rsid w:val="00320312"/>
    <w:rsid w:val="003203F1"/>
    <w:rsid w:val="00320B1B"/>
    <w:rsid w:val="00320E9F"/>
    <w:rsid w:val="00320F24"/>
    <w:rsid w:val="003214E3"/>
    <w:rsid w:val="003216F4"/>
    <w:rsid w:val="0032172E"/>
    <w:rsid w:val="00321822"/>
    <w:rsid w:val="00321B02"/>
    <w:rsid w:val="00321ECD"/>
    <w:rsid w:val="00322021"/>
    <w:rsid w:val="0032207F"/>
    <w:rsid w:val="003222E4"/>
    <w:rsid w:val="00322478"/>
    <w:rsid w:val="00322722"/>
    <w:rsid w:val="00322929"/>
    <w:rsid w:val="00322A6A"/>
    <w:rsid w:val="00322BC3"/>
    <w:rsid w:val="00322BE2"/>
    <w:rsid w:val="00322E3B"/>
    <w:rsid w:val="00323F98"/>
    <w:rsid w:val="00323FAD"/>
    <w:rsid w:val="00324177"/>
    <w:rsid w:val="003242C1"/>
    <w:rsid w:val="00324731"/>
    <w:rsid w:val="003249F8"/>
    <w:rsid w:val="00324F6C"/>
    <w:rsid w:val="0032594D"/>
    <w:rsid w:val="00325C1C"/>
    <w:rsid w:val="00325C6E"/>
    <w:rsid w:val="0032649F"/>
    <w:rsid w:val="0032659A"/>
    <w:rsid w:val="0032695B"/>
    <w:rsid w:val="00326BBA"/>
    <w:rsid w:val="003271E3"/>
    <w:rsid w:val="003272D0"/>
    <w:rsid w:val="0032739A"/>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74D"/>
    <w:rsid w:val="00332962"/>
    <w:rsid w:val="0033345D"/>
    <w:rsid w:val="00333A53"/>
    <w:rsid w:val="00333D73"/>
    <w:rsid w:val="00333FB4"/>
    <w:rsid w:val="00334799"/>
    <w:rsid w:val="00335250"/>
    <w:rsid w:val="0033588B"/>
    <w:rsid w:val="0033592C"/>
    <w:rsid w:val="00335E2A"/>
    <w:rsid w:val="00336225"/>
    <w:rsid w:val="00336780"/>
    <w:rsid w:val="003367C5"/>
    <w:rsid w:val="0033700B"/>
    <w:rsid w:val="003370D3"/>
    <w:rsid w:val="00337793"/>
    <w:rsid w:val="003378A3"/>
    <w:rsid w:val="00337977"/>
    <w:rsid w:val="00337A57"/>
    <w:rsid w:val="00337C71"/>
    <w:rsid w:val="00337D68"/>
    <w:rsid w:val="00340083"/>
    <w:rsid w:val="0034054B"/>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205"/>
    <w:rsid w:val="00344725"/>
    <w:rsid w:val="00344B70"/>
    <w:rsid w:val="00344C43"/>
    <w:rsid w:val="00344CAE"/>
    <w:rsid w:val="0034511B"/>
    <w:rsid w:val="00345127"/>
    <w:rsid w:val="00345243"/>
    <w:rsid w:val="003454A2"/>
    <w:rsid w:val="00345636"/>
    <w:rsid w:val="00345D23"/>
    <w:rsid w:val="00345F46"/>
    <w:rsid w:val="003460F4"/>
    <w:rsid w:val="003460F6"/>
    <w:rsid w:val="0034666E"/>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0C"/>
    <w:rsid w:val="003643FD"/>
    <w:rsid w:val="00364A63"/>
    <w:rsid w:val="00365382"/>
    <w:rsid w:val="003654DA"/>
    <w:rsid w:val="003657D7"/>
    <w:rsid w:val="0036636F"/>
    <w:rsid w:val="00366565"/>
    <w:rsid w:val="00366687"/>
    <w:rsid w:val="00366AD7"/>
    <w:rsid w:val="0036732A"/>
    <w:rsid w:val="0036735A"/>
    <w:rsid w:val="00367D2F"/>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77AEE"/>
    <w:rsid w:val="003802CD"/>
    <w:rsid w:val="0038084F"/>
    <w:rsid w:val="00380892"/>
    <w:rsid w:val="00381079"/>
    <w:rsid w:val="00381202"/>
    <w:rsid w:val="0038162E"/>
    <w:rsid w:val="00381685"/>
    <w:rsid w:val="00381918"/>
    <w:rsid w:val="0038210D"/>
    <w:rsid w:val="003821E7"/>
    <w:rsid w:val="0038227A"/>
    <w:rsid w:val="0038245B"/>
    <w:rsid w:val="003827B3"/>
    <w:rsid w:val="00382903"/>
    <w:rsid w:val="003829F6"/>
    <w:rsid w:val="00382F24"/>
    <w:rsid w:val="00383026"/>
    <w:rsid w:val="00383483"/>
    <w:rsid w:val="00383650"/>
    <w:rsid w:val="00383D4B"/>
    <w:rsid w:val="00383DDB"/>
    <w:rsid w:val="0038414C"/>
    <w:rsid w:val="003842A8"/>
    <w:rsid w:val="003848D9"/>
    <w:rsid w:val="00385192"/>
    <w:rsid w:val="003852CC"/>
    <w:rsid w:val="0038556E"/>
    <w:rsid w:val="00385823"/>
    <w:rsid w:val="00385BD7"/>
    <w:rsid w:val="003861AB"/>
    <w:rsid w:val="003862D5"/>
    <w:rsid w:val="00386617"/>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B8F"/>
    <w:rsid w:val="00390C56"/>
    <w:rsid w:val="00390DD0"/>
    <w:rsid w:val="00390E89"/>
    <w:rsid w:val="00391195"/>
    <w:rsid w:val="0039122C"/>
    <w:rsid w:val="0039124D"/>
    <w:rsid w:val="003914C2"/>
    <w:rsid w:val="00391A92"/>
    <w:rsid w:val="00391BD5"/>
    <w:rsid w:val="003926BE"/>
    <w:rsid w:val="00392C9B"/>
    <w:rsid w:val="00392DB8"/>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6D8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7F3"/>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293"/>
    <w:rsid w:val="003B28F1"/>
    <w:rsid w:val="003B2B79"/>
    <w:rsid w:val="003B31F9"/>
    <w:rsid w:val="003B429B"/>
    <w:rsid w:val="003B4482"/>
    <w:rsid w:val="003B4D20"/>
    <w:rsid w:val="003B4E9A"/>
    <w:rsid w:val="003B4FC5"/>
    <w:rsid w:val="003B521B"/>
    <w:rsid w:val="003B570F"/>
    <w:rsid w:val="003B5A9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5E"/>
    <w:rsid w:val="003C3D8B"/>
    <w:rsid w:val="003C3EB2"/>
    <w:rsid w:val="003C4250"/>
    <w:rsid w:val="003C4952"/>
    <w:rsid w:val="003C4D16"/>
    <w:rsid w:val="003C4D8C"/>
    <w:rsid w:val="003C4F25"/>
    <w:rsid w:val="003C5DA1"/>
    <w:rsid w:val="003C6580"/>
    <w:rsid w:val="003C7459"/>
    <w:rsid w:val="003C78C0"/>
    <w:rsid w:val="003C79A4"/>
    <w:rsid w:val="003C7D16"/>
    <w:rsid w:val="003D04C1"/>
    <w:rsid w:val="003D09DA"/>
    <w:rsid w:val="003D0A97"/>
    <w:rsid w:val="003D0D75"/>
    <w:rsid w:val="003D0E68"/>
    <w:rsid w:val="003D10E7"/>
    <w:rsid w:val="003D124C"/>
    <w:rsid w:val="003D169B"/>
    <w:rsid w:val="003D17D6"/>
    <w:rsid w:val="003D1F59"/>
    <w:rsid w:val="003D2050"/>
    <w:rsid w:val="003D2339"/>
    <w:rsid w:val="003D2395"/>
    <w:rsid w:val="003D26AA"/>
    <w:rsid w:val="003D2802"/>
    <w:rsid w:val="003D29DE"/>
    <w:rsid w:val="003D2A2B"/>
    <w:rsid w:val="003D2AFE"/>
    <w:rsid w:val="003D30C7"/>
    <w:rsid w:val="003D39A6"/>
    <w:rsid w:val="003D3E74"/>
    <w:rsid w:val="003D41AC"/>
    <w:rsid w:val="003D4330"/>
    <w:rsid w:val="003D4350"/>
    <w:rsid w:val="003D4409"/>
    <w:rsid w:val="003D44C5"/>
    <w:rsid w:val="003D4505"/>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3EF7"/>
    <w:rsid w:val="003E40B3"/>
    <w:rsid w:val="003E40C9"/>
    <w:rsid w:val="003E42AE"/>
    <w:rsid w:val="003E4CDB"/>
    <w:rsid w:val="003E4E26"/>
    <w:rsid w:val="003E52EB"/>
    <w:rsid w:val="003E53C3"/>
    <w:rsid w:val="003E5EAD"/>
    <w:rsid w:val="003E6279"/>
    <w:rsid w:val="003E6592"/>
    <w:rsid w:val="003E6B0C"/>
    <w:rsid w:val="003E6C48"/>
    <w:rsid w:val="003E6F6A"/>
    <w:rsid w:val="003E703E"/>
    <w:rsid w:val="003E7088"/>
    <w:rsid w:val="003E73BC"/>
    <w:rsid w:val="003E740A"/>
    <w:rsid w:val="003E74E7"/>
    <w:rsid w:val="003E770B"/>
    <w:rsid w:val="003E7A02"/>
    <w:rsid w:val="003E7A07"/>
    <w:rsid w:val="003E7E69"/>
    <w:rsid w:val="003F0411"/>
    <w:rsid w:val="003F0656"/>
    <w:rsid w:val="003F075C"/>
    <w:rsid w:val="003F08C9"/>
    <w:rsid w:val="003F0905"/>
    <w:rsid w:val="003F0B44"/>
    <w:rsid w:val="003F0FB1"/>
    <w:rsid w:val="003F16E1"/>
    <w:rsid w:val="003F184C"/>
    <w:rsid w:val="003F1B6D"/>
    <w:rsid w:val="003F1D73"/>
    <w:rsid w:val="003F20E2"/>
    <w:rsid w:val="003F2244"/>
    <w:rsid w:val="003F23A7"/>
    <w:rsid w:val="003F23AC"/>
    <w:rsid w:val="003F248C"/>
    <w:rsid w:val="003F2564"/>
    <w:rsid w:val="003F2624"/>
    <w:rsid w:val="003F2711"/>
    <w:rsid w:val="003F2876"/>
    <w:rsid w:val="003F2A56"/>
    <w:rsid w:val="003F2B5E"/>
    <w:rsid w:val="003F2DEE"/>
    <w:rsid w:val="003F3865"/>
    <w:rsid w:val="003F3A60"/>
    <w:rsid w:val="003F4933"/>
    <w:rsid w:val="003F4977"/>
    <w:rsid w:val="003F4E1C"/>
    <w:rsid w:val="003F4E39"/>
    <w:rsid w:val="003F536B"/>
    <w:rsid w:val="003F586D"/>
    <w:rsid w:val="003F60EF"/>
    <w:rsid w:val="003F6131"/>
    <w:rsid w:val="003F62B4"/>
    <w:rsid w:val="003F63ED"/>
    <w:rsid w:val="003F67AB"/>
    <w:rsid w:val="003F6853"/>
    <w:rsid w:val="003F6930"/>
    <w:rsid w:val="003F69CB"/>
    <w:rsid w:val="003F6A5A"/>
    <w:rsid w:val="003F6F1A"/>
    <w:rsid w:val="003F6F25"/>
    <w:rsid w:val="003F73A0"/>
    <w:rsid w:val="003F75DD"/>
    <w:rsid w:val="003F7B07"/>
    <w:rsid w:val="003F7DFF"/>
    <w:rsid w:val="00400094"/>
    <w:rsid w:val="004000BE"/>
    <w:rsid w:val="00400147"/>
    <w:rsid w:val="0040015E"/>
    <w:rsid w:val="00400427"/>
    <w:rsid w:val="004010CF"/>
    <w:rsid w:val="004012FA"/>
    <w:rsid w:val="00401612"/>
    <w:rsid w:val="004017C6"/>
    <w:rsid w:val="00401C6A"/>
    <w:rsid w:val="00401FEB"/>
    <w:rsid w:val="004024AB"/>
    <w:rsid w:val="00402D07"/>
    <w:rsid w:val="00402F2C"/>
    <w:rsid w:val="0040303D"/>
    <w:rsid w:val="0040379F"/>
    <w:rsid w:val="00403805"/>
    <w:rsid w:val="00403824"/>
    <w:rsid w:val="00403F25"/>
    <w:rsid w:val="00404107"/>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BEA"/>
    <w:rsid w:val="00406E9A"/>
    <w:rsid w:val="00406F4B"/>
    <w:rsid w:val="00406FBD"/>
    <w:rsid w:val="00407023"/>
    <w:rsid w:val="00407186"/>
    <w:rsid w:val="004073B0"/>
    <w:rsid w:val="00407612"/>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B87"/>
    <w:rsid w:val="00413E02"/>
    <w:rsid w:val="00413FF2"/>
    <w:rsid w:val="004140E7"/>
    <w:rsid w:val="00414129"/>
    <w:rsid w:val="004145AE"/>
    <w:rsid w:val="00414707"/>
    <w:rsid w:val="00414EF6"/>
    <w:rsid w:val="0041577E"/>
    <w:rsid w:val="004157F6"/>
    <w:rsid w:val="004159D3"/>
    <w:rsid w:val="00415A14"/>
    <w:rsid w:val="00415A76"/>
    <w:rsid w:val="00415AC9"/>
    <w:rsid w:val="00415B30"/>
    <w:rsid w:val="0041607B"/>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6F4"/>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2F7"/>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267"/>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387"/>
    <w:rsid w:val="00437F56"/>
    <w:rsid w:val="004402A7"/>
    <w:rsid w:val="004402C5"/>
    <w:rsid w:val="0044035D"/>
    <w:rsid w:val="004407A0"/>
    <w:rsid w:val="00440AB6"/>
    <w:rsid w:val="00440E15"/>
    <w:rsid w:val="00440EA5"/>
    <w:rsid w:val="0044101F"/>
    <w:rsid w:val="0044131C"/>
    <w:rsid w:val="0044142F"/>
    <w:rsid w:val="004421FD"/>
    <w:rsid w:val="004423B8"/>
    <w:rsid w:val="004425C2"/>
    <w:rsid w:val="00442824"/>
    <w:rsid w:val="0044289C"/>
    <w:rsid w:val="00442942"/>
    <w:rsid w:val="00442DCF"/>
    <w:rsid w:val="00442FFB"/>
    <w:rsid w:val="0044300F"/>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B69"/>
    <w:rsid w:val="00447134"/>
    <w:rsid w:val="00447486"/>
    <w:rsid w:val="0044782A"/>
    <w:rsid w:val="00447DFD"/>
    <w:rsid w:val="00450210"/>
    <w:rsid w:val="004502CE"/>
    <w:rsid w:val="00450634"/>
    <w:rsid w:val="00450778"/>
    <w:rsid w:val="00450D3B"/>
    <w:rsid w:val="00451376"/>
    <w:rsid w:val="004518D5"/>
    <w:rsid w:val="004519BF"/>
    <w:rsid w:val="00451A5C"/>
    <w:rsid w:val="00451B06"/>
    <w:rsid w:val="00451BEB"/>
    <w:rsid w:val="00451C54"/>
    <w:rsid w:val="004525E6"/>
    <w:rsid w:val="004527C0"/>
    <w:rsid w:val="004535A6"/>
    <w:rsid w:val="00453871"/>
    <w:rsid w:val="00453BC3"/>
    <w:rsid w:val="00453DEF"/>
    <w:rsid w:val="00453E84"/>
    <w:rsid w:val="00453F94"/>
    <w:rsid w:val="004543E4"/>
    <w:rsid w:val="004548E5"/>
    <w:rsid w:val="00454CF7"/>
    <w:rsid w:val="00454F08"/>
    <w:rsid w:val="00455105"/>
    <w:rsid w:val="00455440"/>
    <w:rsid w:val="004554C5"/>
    <w:rsid w:val="0045566D"/>
    <w:rsid w:val="00455838"/>
    <w:rsid w:val="00455C09"/>
    <w:rsid w:val="00456114"/>
    <w:rsid w:val="004561F7"/>
    <w:rsid w:val="0045675A"/>
    <w:rsid w:val="00456971"/>
    <w:rsid w:val="00456B9B"/>
    <w:rsid w:val="00456C51"/>
    <w:rsid w:val="004570B2"/>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EE0"/>
    <w:rsid w:val="004653C1"/>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2A9"/>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52"/>
    <w:rsid w:val="004775ED"/>
    <w:rsid w:val="004777C7"/>
    <w:rsid w:val="00477B0B"/>
    <w:rsid w:val="00477CA8"/>
    <w:rsid w:val="00480146"/>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61B"/>
    <w:rsid w:val="0048393C"/>
    <w:rsid w:val="00483B75"/>
    <w:rsid w:val="00483D11"/>
    <w:rsid w:val="00483D20"/>
    <w:rsid w:val="00483FA7"/>
    <w:rsid w:val="00483FBB"/>
    <w:rsid w:val="0048406D"/>
    <w:rsid w:val="004840A1"/>
    <w:rsid w:val="0048410E"/>
    <w:rsid w:val="00484454"/>
    <w:rsid w:val="004847D3"/>
    <w:rsid w:val="00484B38"/>
    <w:rsid w:val="00484B94"/>
    <w:rsid w:val="00484C46"/>
    <w:rsid w:val="00485096"/>
    <w:rsid w:val="004850B1"/>
    <w:rsid w:val="00485227"/>
    <w:rsid w:val="00485969"/>
    <w:rsid w:val="0048598C"/>
    <w:rsid w:val="00485C9E"/>
    <w:rsid w:val="00485E8A"/>
    <w:rsid w:val="00485FEB"/>
    <w:rsid w:val="0048620B"/>
    <w:rsid w:val="004862DE"/>
    <w:rsid w:val="0048647C"/>
    <w:rsid w:val="0048658B"/>
    <w:rsid w:val="00486CF2"/>
    <w:rsid w:val="00486EC5"/>
    <w:rsid w:val="00486F67"/>
    <w:rsid w:val="00487442"/>
    <w:rsid w:val="004879C9"/>
    <w:rsid w:val="00487BB8"/>
    <w:rsid w:val="00487E2C"/>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36F"/>
    <w:rsid w:val="0049349F"/>
    <w:rsid w:val="004935A4"/>
    <w:rsid w:val="00493916"/>
    <w:rsid w:val="00493D08"/>
    <w:rsid w:val="00494584"/>
    <w:rsid w:val="00494C34"/>
    <w:rsid w:val="00494E75"/>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2FB"/>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32F"/>
    <w:rsid w:val="004B169E"/>
    <w:rsid w:val="004B1B53"/>
    <w:rsid w:val="004B1C42"/>
    <w:rsid w:val="004B2700"/>
    <w:rsid w:val="004B294A"/>
    <w:rsid w:val="004B2AA0"/>
    <w:rsid w:val="004B2B31"/>
    <w:rsid w:val="004B2C33"/>
    <w:rsid w:val="004B2CDB"/>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317"/>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3CC"/>
    <w:rsid w:val="004C1624"/>
    <w:rsid w:val="004C171F"/>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1D4"/>
    <w:rsid w:val="004C730E"/>
    <w:rsid w:val="004C7739"/>
    <w:rsid w:val="004C7A83"/>
    <w:rsid w:val="004C7BDF"/>
    <w:rsid w:val="004C7EFE"/>
    <w:rsid w:val="004D0200"/>
    <w:rsid w:val="004D0E08"/>
    <w:rsid w:val="004D0E42"/>
    <w:rsid w:val="004D1073"/>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C8A"/>
    <w:rsid w:val="004E2E1A"/>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4A7"/>
    <w:rsid w:val="004E564E"/>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8B0"/>
    <w:rsid w:val="004F0C82"/>
    <w:rsid w:val="004F114A"/>
    <w:rsid w:val="004F133C"/>
    <w:rsid w:val="004F13D2"/>
    <w:rsid w:val="004F1587"/>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27A"/>
    <w:rsid w:val="004F6656"/>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32"/>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0FFC"/>
    <w:rsid w:val="0051179B"/>
    <w:rsid w:val="00511B3F"/>
    <w:rsid w:val="00511E67"/>
    <w:rsid w:val="00511FB2"/>
    <w:rsid w:val="00512576"/>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A74"/>
    <w:rsid w:val="00516B96"/>
    <w:rsid w:val="00516DD3"/>
    <w:rsid w:val="005173A4"/>
    <w:rsid w:val="0051770E"/>
    <w:rsid w:val="005179FF"/>
    <w:rsid w:val="00517B28"/>
    <w:rsid w:val="0052001B"/>
    <w:rsid w:val="00520037"/>
    <w:rsid w:val="005205C8"/>
    <w:rsid w:val="00521077"/>
    <w:rsid w:val="005211A4"/>
    <w:rsid w:val="00521660"/>
    <w:rsid w:val="00521D65"/>
    <w:rsid w:val="00521F19"/>
    <w:rsid w:val="005221A4"/>
    <w:rsid w:val="005227F8"/>
    <w:rsid w:val="00522941"/>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CDD"/>
    <w:rsid w:val="00527E66"/>
    <w:rsid w:val="0053012B"/>
    <w:rsid w:val="00530406"/>
    <w:rsid w:val="0053058D"/>
    <w:rsid w:val="00530A8C"/>
    <w:rsid w:val="00530AFD"/>
    <w:rsid w:val="00530E18"/>
    <w:rsid w:val="00530F11"/>
    <w:rsid w:val="00531312"/>
    <w:rsid w:val="0053169E"/>
    <w:rsid w:val="0053173A"/>
    <w:rsid w:val="00531824"/>
    <w:rsid w:val="00531863"/>
    <w:rsid w:val="00531AF4"/>
    <w:rsid w:val="00531CA9"/>
    <w:rsid w:val="00531F53"/>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7FB"/>
    <w:rsid w:val="005349A9"/>
    <w:rsid w:val="005349C5"/>
    <w:rsid w:val="005349EB"/>
    <w:rsid w:val="00534AA6"/>
    <w:rsid w:val="00534C83"/>
    <w:rsid w:val="00534DB1"/>
    <w:rsid w:val="00535940"/>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6F0E"/>
    <w:rsid w:val="00547123"/>
    <w:rsid w:val="00547591"/>
    <w:rsid w:val="00547828"/>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3CF"/>
    <w:rsid w:val="00553BE7"/>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D20"/>
    <w:rsid w:val="00557EB1"/>
    <w:rsid w:val="00560032"/>
    <w:rsid w:val="005603B1"/>
    <w:rsid w:val="0056043E"/>
    <w:rsid w:val="00560AC9"/>
    <w:rsid w:val="00560BEA"/>
    <w:rsid w:val="00560D1F"/>
    <w:rsid w:val="00560DDA"/>
    <w:rsid w:val="00561250"/>
    <w:rsid w:val="005612BD"/>
    <w:rsid w:val="0056134D"/>
    <w:rsid w:val="0056166E"/>
    <w:rsid w:val="005616CF"/>
    <w:rsid w:val="005617E8"/>
    <w:rsid w:val="00561A95"/>
    <w:rsid w:val="00561AFF"/>
    <w:rsid w:val="00561B22"/>
    <w:rsid w:val="00561BF6"/>
    <w:rsid w:val="00561E4A"/>
    <w:rsid w:val="00562101"/>
    <w:rsid w:val="00562424"/>
    <w:rsid w:val="0056249A"/>
    <w:rsid w:val="00562908"/>
    <w:rsid w:val="00562C4A"/>
    <w:rsid w:val="00562CDC"/>
    <w:rsid w:val="00563855"/>
    <w:rsid w:val="00563939"/>
    <w:rsid w:val="00563C31"/>
    <w:rsid w:val="00563FD2"/>
    <w:rsid w:val="0056434D"/>
    <w:rsid w:val="005643DC"/>
    <w:rsid w:val="00564456"/>
    <w:rsid w:val="0056477B"/>
    <w:rsid w:val="005649E9"/>
    <w:rsid w:val="00564CCC"/>
    <w:rsid w:val="00564E2D"/>
    <w:rsid w:val="00564F02"/>
    <w:rsid w:val="00565679"/>
    <w:rsid w:val="00565F48"/>
    <w:rsid w:val="0056621A"/>
    <w:rsid w:val="00566AC7"/>
    <w:rsid w:val="00567064"/>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F00"/>
    <w:rsid w:val="00581F40"/>
    <w:rsid w:val="0058282C"/>
    <w:rsid w:val="0058284F"/>
    <w:rsid w:val="005829CC"/>
    <w:rsid w:val="00582BCD"/>
    <w:rsid w:val="00582E3D"/>
    <w:rsid w:val="00582F33"/>
    <w:rsid w:val="00583147"/>
    <w:rsid w:val="005834CE"/>
    <w:rsid w:val="005836D0"/>
    <w:rsid w:val="00583C6C"/>
    <w:rsid w:val="00583C85"/>
    <w:rsid w:val="00583E78"/>
    <w:rsid w:val="00583F4F"/>
    <w:rsid w:val="00583F5E"/>
    <w:rsid w:val="00584496"/>
    <w:rsid w:val="00584546"/>
    <w:rsid w:val="00584D31"/>
    <w:rsid w:val="00584DB8"/>
    <w:rsid w:val="005854EF"/>
    <w:rsid w:val="00585821"/>
    <w:rsid w:val="00585932"/>
    <w:rsid w:val="00585C3A"/>
    <w:rsid w:val="00585F3F"/>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6F6"/>
    <w:rsid w:val="005927CA"/>
    <w:rsid w:val="0059284F"/>
    <w:rsid w:val="005929C8"/>
    <w:rsid w:val="00593E31"/>
    <w:rsid w:val="00594131"/>
    <w:rsid w:val="005942B6"/>
    <w:rsid w:val="005943C6"/>
    <w:rsid w:val="0059485A"/>
    <w:rsid w:val="005954F2"/>
    <w:rsid w:val="0059577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BBE"/>
    <w:rsid w:val="005A0CB6"/>
    <w:rsid w:val="005A1D03"/>
    <w:rsid w:val="005A1D24"/>
    <w:rsid w:val="005A2229"/>
    <w:rsid w:val="005A2A35"/>
    <w:rsid w:val="005A2D89"/>
    <w:rsid w:val="005A320D"/>
    <w:rsid w:val="005A34D6"/>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5E55"/>
    <w:rsid w:val="005A6441"/>
    <w:rsid w:val="005A6A3A"/>
    <w:rsid w:val="005A6B41"/>
    <w:rsid w:val="005A6FA1"/>
    <w:rsid w:val="005A7EB7"/>
    <w:rsid w:val="005A7F72"/>
    <w:rsid w:val="005B009D"/>
    <w:rsid w:val="005B00FD"/>
    <w:rsid w:val="005B0543"/>
    <w:rsid w:val="005B0814"/>
    <w:rsid w:val="005B0AD4"/>
    <w:rsid w:val="005B106C"/>
    <w:rsid w:val="005B107A"/>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41A"/>
    <w:rsid w:val="005B5425"/>
    <w:rsid w:val="005B54FE"/>
    <w:rsid w:val="005B5541"/>
    <w:rsid w:val="005B559D"/>
    <w:rsid w:val="005B59C9"/>
    <w:rsid w:val="005B5A55"/>
    <w:rsid w:val="005B5C26"/>
    <w:rsid w:val="005B5F60"/>
    <w:rsid w:val="005B6477"/>
    <w:rsid w:val="005B66A9"/>
    <w:rsid w:val="005B66F3"/>
    <w:rsid w:val="005B6A8C"/>
    <w:rsid w:val="005B6D95"/>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4EBC"/>
    <w:rsid w:val="005C5183"/>
    <w:rsid w:val="005C5379"/>
    <w:rsid w:val="005C5408"/>
    <w:rsid w:val="005C5452"/>
    <w:rsid w:val="005C5642"/>
    <w:rsid w:val="005C5656"/>
    <w:rsid w:val="005C5849"/>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24B"/>
    <w:rsid w:val="005D1374"/>
    <w:rsid w:val="005D205C"/>
    <w:rsid w:val="005D20FC"/>
    <w:rsid w:val="005D241F"/>
    <w:rsid w:val="005D24A2"/>
    <w:rsid w:val="005D26D7"/>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A2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6FD"/>
    <w:rsid w:val="005E2E2C"/>
    <w:rsid w:val="005E351C"/>
    <w:rsid w:val="005E35FD"/>
    <w:rsid w:val="005E3801"/>
    <w:rsid w:val="005E383F"/>
    <w:rsid w:val="005E3C1D"/>
    <w:rsid w:val="005E4149"/>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6F1F"/>
    <w:rsid w:val="005E7551"/>
    <w:rsid w:val="005E7698"/>
    <w:rsid w:val="005E77C1"/>
    <w:rsid w:val="005E7A47"/>
    <w:rsid w:val="005E7E29"/>
    <w:rsid w:val="005E7F1A"/>
    <w:rsid w:val="005F031E"/>
    <w:rsid w:val="005F0362"/>
    <w:rsid w:val="005F05F9"/>
    <w:rsid w:val="005F0625"/>
    <w:rsid w:val="005F0B4C"/>
    <w:rsid w:val="005F0B53"/>
    <w:rsid w:val="005F0C46"/>
    <w:rsid w:val="005F0D22"/>
    <w:rsid w:val="005F11FD"/>
    <w:rsid w:val="005F172A"/>
    <w:rsid w:val="005F186F"/>
    <w:rsid w:val="005F1912"/>
    <w:rsid w:val="005F1C6B"/>
    <w:rsid w:val="005F1FE4"/>
    <w:rsid w:val="005F209A"/>
    <w:rsid w:val="005F2405"/>
    <w:rsid w:val="005F2441"/>
    <w:rsid w:val="005F327D"/>
    <w:rsid w:val="005F369B"/>
    <w:rsid w:val="005F3702"/>
    <w:rsid w:val="005F3D21"/>
    <w:rsid w:val="005F3F7F"/>
    <w:rsid w:val="005F40E5"/>
    <w:rsid w:val="005F4133"/>
    <w:rsid w:val="005F4660"/>
    <w:rsid w:val="005F46D9"/>
    <w:rsid w:val="005F4950"/>
    <w:rsid w:val="005F509E"/>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6D"/>
    <w:rsid w:val="006004DE"/>
    <w:rsid w:val="00600B3F"/>
    <w:rsid w:val="00600E1A"/>
    <w:rsid w:val="00601072"/>
    <w:rsid w:val="006012EF"/>
    <w:rsid w:val="0060144E"/>
    <w:rsid w:val="00601754"/>
    <w:rsid w:val="00601D4D"/>
    <w:rsid w:val="00601FCD"/>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0D3"/>
    <w:rsid w:val="006102C6"/>
    <w:rsid w:val="006103F0"/>
    <w:rsid w:val="00610C25"/>
    <w:rsid w:val="006113A9"/>
    <w:rsid w:val="00611A0D"/>
    <w:rsid w:val="00611A2E"/>
    <w:rsid w:val="0061202A"/>
    <w:rsid w:val="006124C1"/>
    <w:rsid w:val="00612A01"/>
    <w:rsid w:val="00612C73"/>
    <w:rsid w:val="00613036"/>
    <w:rsid w:val="006131E0"/>
    <w:rsid w:val="006134CE"/>
    <w:rsid w:val="006136DD"/>
    <w:rsid w:val="006138D8"/>
    <w:rsid w:val="00613CC7"/>
    <w:rsid w:val="00614064"/>
    <w:rsid w:val="00614115"/>
    <w:rsid w:val="006141D8"/>
    <w:rsid w:val="006147B3"/>
    <w:rsid w:val="00614CB4"/>
    <w:rsid w:val="00614D1E"/>
    <w:rsid w:val="00614FE2"/>
    <w:rsid w:val="00615222"/>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676"/>
    <w:rsid w:val="00621B6A"/>
    <w:rsid w:val="00621C0B"/>
    <w:rsid w:val="00621C72"/>
    <w:rsid w:val="00621CAD"/>
    <w:rsid w:val="0062216C"/>
    <w:rsid w:val="006226CA"/>
    <w:rsid w:val="0062286B"/>
    <w:rsid w:val="00622DF3"/>
    <w:rsid w:val="00623027"/>
    <w:rsid w:val="00623427"/>
    <w:rsid w:val="00623490"/>
    <w:rsid w:val="00623780"/>
    <w:rsid w:val="00623EF3"/>
    <w:rsid w:val="00623FCD"/>
    <w:rsid w:val="00624304"/>
    <w:rsid w:val="00624721"/>
    <w:rsid w:val="00624743"/>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CD0"/>
    <w:rsid w:val="00635372"/>
    <w:rsid w:val="00635EDC"/>
    <w:rsid w:val="00635F56"/>
    <w:rsid w:val="00636094"/>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00A"/>
    <w:rsid w:val="00642A0B"/>
    <w:rsid w:val="00642D10"/>
    <w:rsid w:val="00642E9C"/>
    <w:rsid w:val="00643424"/>
    <w:rsid w:val="0064368A"/>
    <w:rsid w:val="00643769"/>
    <w:rsid w:val="006437A9"/>
    <w:rsid w:val="00643973"/>
    <w:rsid w:val="00643C98"/>
    <w:rsid w:val="00643DB7"/>
    <w:rsid w:val="00644177"/>
    <w:rsid w:val="00644200"/>
    <w:rsid w:val="00644203"/>
    <w:rsid w:val="0064428B"/>
    <w:rsid w:val="00644511"/>
    <w:rsid w:val="006446C3"/>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1B9"/>
    <w:rsid w:val="00650854"/>
    <w:rsid w:val="006509F1"/>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AAC"/>
    <w:rsid w:val="00653B2C"/>
    <w:rsid w:val="00653BEA"/>
    <w:rsid w:val="00653F6C"/>
    <w:rsid w:val="006542FE"/>
    <w:rsid w:val="00654346"/>
    <w:rsid w:val="0065443C"/>
    <w:rsid w:val="006544B2"/>
    <w:rsid w:val="006544F6"/>
    <w:rsid w:val="00654A45"/>
    <w:rsid w:val="00654B42"/>
    <w:rsid w:val="00654C1F"/>
    <w:rsid w:val="00654C81"/>
    <w:rsid w:val="00654F6A"/>
    <w:rsid w:val="00655070"/>
    <w:rsid w:val="00655223"/>
    <w:rsid w:val="00655595"/>
    <w:rsid w:val="00655780"/>
    <w:rsid w:val="0065594D"/>
    <w:rsid w:val="006561FF"/>
    <w:rsid w:val="0065635B"/>
    <w:rsid w:val="00656D2D"/>
    <w:rsid w:val="00656D6F"/>
    <w:rsid w:val="00656E70"/>
    <w:rsid w:val="00657005"/>
    <w:rsid w:val="00657734"/>
    <w:rsid w:val="006578D9"/>
    <w:rsid w:val="00657ED5"/>
    <w:rsid w:val="00657F67"/>
    <w:rsid w:val="00657F87"/>
    <w:rsid w:val="006600B5"/>
    <w:rsid w:val="006601A6"/>
    <w:rsid w:val="006601F9"/>
    <w:rsid w:val="006602D1"/>
    <w:rsid w:val="0066055C"/>
    <w:rsid w:val="006605DC"/>
    <w:rsid w:val="0066096E"/>
    <w:rsid w:val="00660988"/>
    <w:rsid w:val="006612E9"/>
    <w:rsid w:val="00661636"/>
    <w:rsid w:val="00661664"/>
    <w:rsid w:val="00661CC2"/>
    <w:rsid w:val="00661D38"/>
    <w:rsid w:val="00662166"/>
    <w:rsid w:val="00662255"/>
    <w:rsid w:val="00662AF6"/>
    <w:rsid w:val="00662DE9"/>
    <w:rsid w:val="00662FA2"/>
    <w:rsid w:val="006635DC"/>
    <w:rsid w:val="006636B2"/>
    <w:rsid w:val="0066376A"/>
    <w:rsid w:val="00663908"/>
    <w:rsid w:val="0066402E"/>
    <w:rsid w:val="00664250"/>
    <w:rsid w:val="006646F4"/>
    <w:rsid w:val="00664B50"/>
    <w:rsid w:val="00664BF5"/>
    <w:rsid w:val="00664C19"/>
    <w:rsid w:val="00664F0C"/>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67C6E"/>
    <w:rsid w:val="00670450"/>
    <w:rsid w:val="006704BF"/>
    <w:rsid w:val="006705D5"/>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59F8"/>
    <w:rsid w:val="0067656D"/>
    <w:rsid w:val="006766AF"/>
    <w:rsid w:val="006767B8"/>
    <w:rsid w:val="00676D77"/>
    <w:rsid w:val="00677370"/>
    <w:rsid w:val="006773A5"/>
    <w:rsid w:val="0067743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38B"/>
    <w:rsid w:val="006827C5"/>
    <w:rsid w:val="00682A4A"/>
    <w:rsid w:val="00682DD1"/>
    <w:rsid w:val="00682ED3"/>
    <w:rsid w:val="00683136"/>
    <w:rsid w:val="006834BC"/>
    <w:rsid w:val="00683BF9"/>
    <w:rsid w:val="00683D7F"/>
    <w:rsid w:val="00684035"/>
    <w:rsid w:val="006840C2"/>
    <w:rsid w:val="006841F4"/>
    <w:rsid w:val="00684258"/>
    <w:rsid w:val="00684353"/>
    <w:rsid w:val="00684380"/>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788"/>
    <w:rsid w:val="006979DC"/>
    <w:rsid w:val="00697C2C"/>
    <w:rsid w:val="006A05EF"/>
    <w:rsid w:val="006A0942"/>
    <w:rsid w:val="006A0D2C"/>
    <w:rsid w:val="006A18CF"/>
    <w:rsid w:val="006A18DD"/>
    <w:rsid w:val="006A221C"/>
    <w:rsid w:val="006A2347"/>
    <w:rsid w:val="006A23FD"/>
    <w:rsid w:val="006A24B3"/>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4E"/>
    <w:rsid w:val="006A49B5"/>
    <w:rsid w:val="006A5185"/>
    <w:rsid w:val="006A5A45"/>
    <w:rsid w:val="006A5CA3"/>
    <w:rsid w:val="006A5E26"/>
    <w:rsid w:val="006A6725"/>
    <w:rsid w:val="006A6B69"/>
    <w:rsid w:val="006A6CCF"/>
    <w:rsid w:val="006A6CD8"/>
    <w:rsid w:val="006A6E1A"/>
    <w:rsid w:val="006A7574"/>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E55"/>
    <w:rsid w:val="006B4566"/>
    <w:rsid w:val="006B460F"/>
    <w:rsid w:val="006B4B53"/>
    <w:rsid w:val="006B4D4E"/>
    <w:rsid w:val="006B4F17"/>
    <w:rsid w:val="006B51D0"/>
    <w:rsid w:val="006B51FD"/>
    <w:rsid w:val="006B63A2"/>
    <w:rsid w:val="006B6980"/>
    <w:rsid w:val="006B6AD0"/>
    <w:rsid w:val="006B6BA3"/>
    <w:rsid w:val="006B6C95"/>
    <w:rsid w:val="006B71B7"/>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CD"/>
    <w:rsid w:val="006D08A7"/>
    <w:rsid w:val="006D0A70"/>
    <w:rsid w:val="006D0AD9"/>
    <w:rsid w:val="006D0B57"/>
    <w:rsid w:val="006D0DED"/>
    <w:rsid w:val="006D0EC7"/>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675E"/>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9B1"/>
    <w:rsid w:val="006F1D86"/>
    <w:rsid w:val="006F22CB"/>
    <w:rsid w:val="006F291E"/>
    <w:rsid w:val="006F2CBD"/>
    <w:rsid w:val="006F2E21"/>
    <w:rsid w:val="006F3052"/>
    <w:rsid w:val="006F314D"/>
    <w:rsid w:val="006F3738"/>
    <w:rsid w:val="006F38E2"/>
    <w:rsid w:val="006F3B01"/>
    <w:rsid w:val="006F3BDF"/>
    <w:rsid w:val="006F4072"/>
    <w:rsid w:val="006F4189"/>
    <w:rsid w:val="006F45CB"/>
    <w:rsid w:val="006F4A19"/>
    <w:rsid w:val="006F557B"/>
    <w:rsid w:val="006F5B41"/>
    <w:rsid w:val="006F6689"/>
    <w:rsid w:val="006F6740"/>
    <w:rsid w:val="006F6886"/>
    <w:rsid w:val="006F6A6E"/>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90A"/>
    <w:rsid w:val="00703D58"/>
    <w:rsid w:val="00703DF6"/>
    <w:rsid w:val="00704185"/>
    <w:rsid w:val="00704266"/>
    <w:rsid w:val="007043A0"/>
    <w:rsid w:val="007044C2"/>
    <w:rsid w:val="007047A7"/>
    <w:rsid w:val="00704A33"/>
    <w:rsid w:val="00704DEB"/>
    <w:rsid w:val="00705584"/>
    <w:rsid w:val="00705C6C"/>
    <w:rsid w:val="00705E96"/>
    <w:rsid w:val="00706E08"/>
    <w:rsid w:val="00706F3F"/>
    <w:rsid w:val="0070711F"/>
    <w:rsid w:val="0070743B"/>
    <w:rsid w:val="0070796A"/>
    <w:rsid w:val="00707A89"/>
    <w:rsid w:val="00710032"/>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73D"/>
    <w:rsid w:val="00715920"/>
    <w:rsid w:val="00715F49"/>
    <w:rsid w:val="00716037"/>
    <w:rsid w:val="007162F2"/>
    <w:rsid w:val="007163BF"/>
    <w:rsid w:val="0071649C"/>
    <w:rsid w:val="00716528"/>
    <w:rsid w:val="007166E4"/>
    <w:rsid w:val="00716FC0"/>
    <w:rsid w:val="00717267"/>
    <w:rsid w:val="007178EE"/>
    <w:rsid w:val="00717B0A"/>
    <w:rsid w:val="00717D7D"/>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4DC"/>
    <w:rsid w:val="0073055C"/>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193"/>
    <w:rsid w:val="0073448F"/>
    <w:rsid w:val="0073497A"/>
    <w:rsid w:val="007356D0"/>
    <w:rsid w:val="007358FC"/>
    <w:rsid w:val="0073637C"/>
    <w:rsid w:val="007366CA"/>
    <w:rsid w:val="00736D7B"/>
    <w:rsid w:val="007377ED"/>
    <w:rsid w:val="007379C8"/>
    <w:rsid w:val="00737D0C"/>
    <w:rsid w:val="00740094"/>
    <w:rsid w:val="00740698"/>
    <w:rsid w:val="007406C0"/>
    <w:rsid w:val="0074097D"/>
    <w:rsid w:val="00740AC1"/>
    <w:rsid w:val="00740BBF"/>
    <w:rsid w:val="00740CD3"/>
    <w:rsid w:val="0074108B"/>
    <w:rsid w:val="00741245"/>
    <w:rsid w:val="007418A6"/>
    <w:rsid w:val="007419A0"/>
    <w:rsid w:val="00741A05"/>
    <w:rsid w:val="00741E1E"/>
    <w:rsid w:val="007420C9"/>
    <w:rsid w:val="00742235"/>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23F"/>
    <w:rsid w:val="00747446"/>
    <w:rsid w:val="0074764A"/>
    <w:rsid w:val="0074769D"/>
    <w:rsid w:val="007477DB"/>
    <w:rsid w:val="00747BD8"/>
    <w:rsid w:val="00747E09"/>
    <w:rsid w:val="00747E4C"/>
    <w:rsid w:val="00747F05"/>
    <w:rsid w:val="007500FC"/>
    <w:rsid w:val="0075038A"/>
    <w:rsid w:val="007509F9"/>
    <w:rsid w:val="00750EF0"/>
    <w:rsid w:val="007512D3"/>
    <w:rsid w:val="007515C8"/>
    <w:rsid w:val="007517D1"/>
    <w:rsid w:val="00751F76"/>
    <w:rsid w:val="00752497"/>
    <w:rsid w:val="00752500"/>
    <w:rsid w:val="0075250F"/>
    <w:rsid w:val="007527B8"/>
    <w:rsid w:val="0075288B"/>
    <w:rsid w:val="00752FE7"/>
    <w:rsid w:val="0075312F"/>
    <w:rsid w:val="007536BB"/>
    <w:rsid w:val="00753AFB"/>
    <w:rsid w:val="00753B0F"/>
    <w:rsid w:val="00753B9D"/>
    <w:rsid w:val="00753F01"/>
    <w:rsid w:val="0075412E"/>
    <w:rsid w:val="0075452E"/>
    <w:rsid w:val="00754C63"/>
    <w:rsid w:val="00754D64"/>
    <w:rsid w:val="00754EDC"/>
    <w:rsid w:val="00755009"/>
    <w:rsid w:val="00755339"/>
    <w:rsid w:val="00755609"/>
    <w:rsid w:val="0075583A"/>
    <w:rsid w:val="007559EC"/>
    <w:rsid w:val="00755B06"/>
    <w:rsid w:val="00755C07"/>
    <w:rsid w:val="00755C1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8CD"/>
    <w:rsid w:val="00760AE7"/>
    <w:rsid w:val="00760BFF"/>
    <w:rsid w:val="00760D79"/>
    <w:rsid w:val="00760E75"/>
    <w:rsid w:val="007613AF"/>
    <w:rsid w:val="00761471"/>
    <w:rsid w:val="00761552"/>
    <w:rsid w:val="00761941"/>
    <w:rsid w:val="007619FB"/>
    <w:rsid w:val="00761E47"/>
    <w:rsid w:val="0076200C"/>
    <w:rsid w:val="0076224F"/>
    <w:rsid w:val="007624B9"/>
    <w:rsid w:val="00762924"/>
    <w:rsid w:val="0076295C"/>
    <w:rsid w:val="00762DC1"/>
    <w:rsid w:val="00763055"/>
    <w:rsid w:val="007632A4"/>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DAD"/>
    <w:rsid w:val="00782266"/>
    <w:rsid w:val="007822AB"/>
    <w:rsid w:val="0078243D"/>
    <w:rsid w:val="00782ABF"/>
    <w:rsid w:val="00782D8A"/>
    <w:rsid w:val="00783040"/>
    <w:rsid w:val="00783315"/>
    <w:rsid w:val="007833C3"/>
    <w:rsid w:val="007833DA"/>
    <w:rsid w:val="007837BE"/>
    <w:rsid w:val="0078380D"/>
    <w:rsid w:val="007842FE"/>
    <w:rsid w:val="007843B2"/>
    <w:rsid w:val="00784442"/>
    <w:rsid w:val="00784702"/>
    <w:rsid w:val="00784C31"/>
    <w:rsid w:val="00784EA1"/>
    <w:rsid w:val="00784FC7"/>
    <w:rsid w:val="00785511"/>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ADE"/>
    <w:rsid w:val="00791BEA"/>
    <w:rsid w:val="007920A2"/>
    <w:rsid w:val="00792486"/>
    <w:rsid w:val="00792690"/>
    <w:rsid w:val="007926B7"/>
    <w:rsid w:val="00792A89"/>
    <w:rsid w:val="00792D23"/>
    <w:rsid w:val="00792ECC"/>
    <w:rsid w:val="007930FB"/>
    <w:rsid w:val="007933E0"/>
    <w:rsid w:val="00793494"/>
    <w:rsid w:val="007939C7"/>
    <w:rsid w:val="00793F70"/>
    <w:rsid w:val="0079400D"/>
    <w:rsid w:val="00794097"/>
    <w:rsid w:val="00794769"/>
    <w:rsid w:val="007947FB"/>
    <w:rsid w:val="00794842"/>
    <w:rsid w:val="0079485D"/>
    <w:rsid w:val="007949EC"/>
    <w:rsid w:val="007954AC"/>
    <w:rsid w:val="007954E4"/>
    <w:rsid w:val="00795E0B"/>
    <w:rsid w:val="0079601B"/>
    <w:rsid w:val="007962E1"/>
    <w:rsid w:val="00796589"/>
    <w:rsid w:val="0079663F"/>
    <w:rsid w:val="0079692D"/>
    <w:rsid w:val="00796F91"/>
    <w:rsid w:val="007977FB"/>
    <w:rsid w:val="00797B95"/>
    <w:rsid w:val="00797CF6"/>
    <w:rsid w:val="00797DAA"/>
    <w:rsid w:val="00797FCF"/>
    <w:rsid w:val="007A0616"/>
    <w:rsid w:val="007A091C"/>
    <w:rsid w:val="007A0DAC"/>
    <w:rsid w:val="007A1189"/>
    <w:rsid w:val="007A1380"/>
    <w:rsid w:val="007A15BA"/>
    <w:rsid w:val="007A166E"/>
    <w:rsid w:val="007A16BA"/>
    <w:rsid w:val="007A1964"/>
    <w:rsid w:val="007A1B63"/>
    <w:rsid w:val="007A1EA0"/>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6A4"/>
    <w:rsid w:val="007A618D"/>
    <w:rsid w:val="007A6333"/>
    <w:rsid w:val="007A6477"/>
    <w:rsid w:val="007A6561"/>
    <w:rsid w:val="007A6909"/>
    <w:rsid w:val="007A6D88"/>
    <w:rsid w:val="007A75A3"/>
    <w:rsid w:val="007B0253"/>
    <w:rsid w:val="007B0356"/>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BE1"/>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483"/>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27"/>
    <w:rsid w:val="007D3A84"/>
    <w:rsid w:val="007D4093"/>
    <w:rsid w:val="007D48B7"/>
    <w:rsid w:val="007D4EA2"/>
    <w:rsid w:val="007D4F51"/>
    <w:rsid w:val="007D4FF2"/>
    <w:rsid w:val="007D512C"/>
    <w:rsid w:val="007D526F"/>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02"/>
    <w:rsid w:val="007F05E0"/>
    <w:rsid w:val="007F0B77"/>
    <w:rsid w:val="007F0DD3"/>
    <w:rsid w:val="007F18C0"/>
    <w:rsid w:val="007F1A4C"/>
    <w:rsid w:val="007F1BD7"/>
    <w:rsid w:val="007F22A5"/>
    <w:rsid w:val="007F244F"/>
    <w:rsid w:val="007F2556"/>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13"/>
    <w:rsid w:val="007F7B6D"/>
    <w:rsid w:val="007F7C2F"/>
    <w:rsid w:val="008000A5"/>
    <w:rsid w:val="00800104"/>
    <w:rsid w:val="00800184"/>
    <w:rsid w:val="0080034B"/>
    <w:rsid w:val="00800994"/>
    <w:rsid w:val="00800AE7"/>
    <w:rsid w:val="00800D5F"/>
    <w:rsid w:val="008013B8"/>
    <w:rsid w:val="0080151C"/>
    <w:rsid w:val="008015FD"/>
    <w:rsid w:val="0080179D"/>
    <w:rsid w:val="00801838"/>
    <w:rsid w:val="00801894"/>
    <w:rsid w:val="00801D99"/>
    <w:rsid w:val="00801DCC"/>
    <w:rsid w:val="00801FBC"/>
    <w:rsid w:val="008020DC"/>
    <w:rsid w:val="0080214D"/>
    <w:rsid w:val="008021CF"/>
    <w:rsid w:val="00802410"/>
    <w:rsid w:val="008026BB"/>
    <w:rsid w:val="00802A3C"/>
    <w:rsid w:val="00803A20"/>
    <w:rsid w:val="00803C29"/>
    <w:rsid w:val="00803E2E"/>
    <w:rsid w:val="008041E1"/>
    <w:rsid w:val="00804437"/>
    <w:rsid w:val="0080446A"/>
    <w:rsid w:val="00804867"/>
    <w:rsid w:val="00804B2F"/>
    <w:rsid w:val="00804C3F"/>
    <w:rsid w:val="00805227"/>
    <w:rsid w:val="00805254"/>
    <w:rsid w:val="008052C3"/>
    <w:rsid w:val="00805597"/>
    <w:rsid w:val="00805EC8"/>
    <w:rsid w:val="00806979"/>
    <w:rsid w:val="0080699F"/>
    <w:rsid w:val="00806ACA"/>
    <w:rsid w:val="00806D29"/>
    <w:rsid w:val="00806E0A"/>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7C4"/>
    <w:rsid w:val="00820CED"/>
    <w:rsid w:val="00820DF1"/>
    <w:rsid w:val="0082172C"/>
    <w:rsid w:val="00821992"/>
    <w:rsid w:val="00821D8A"/>
    <w:rsid w:val="00821F3A"/>
    <w:rsid w:val="0082266A"/>
    <w:rsid w:val="00822C92"/>
    <w:rsid w:val="00822EE0"/>
    <w:rsid w:val="0082331E"/>
    <w:rsid w:val="00823335"/>
    <w:rsid w:val="00823571"/>
    <w:rsid w:val="008237B2"/>
    <w:rsid w:val="00823C2D"/>
    <w:rsid w:val="00823F61"/>
    <w:rsid w:val="0082409F"/>
    <w:rsid w:val="008240AC"/>
    <w:rsid w:val="00824311"/>
    <w:rsid w:val="0082449E"/>
    <w:rsid w:val="008249FF"/>
    <w:rsid w:val="00824F4E"/>
    <w:rsid w:val="008251EC"/>
    <w:rsid w:val="008253A8"/>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DA0"/>
    <w:rsid w:val="00831FDB"/>
    <w:rsid w:val="00832142"/>
    <w:rsid w:val="008323AC"/>
    <w:rsid w:val="00832609"/>
    <w:rsid w:val="00832A72"/>
    <w:rsid w:val="00832C18"/>
    <w:rsid w:val="00832CAF"/>
    <w:rsid w:val="00832E34"/>
    <w:rsid w:val="008330DB"/>
    <w:rsid w:val="00833D94"/>
    <w:rsid w:val="00833EF5"/>
    <w:rsid w:val="0083417A"/>
    <w:rsid w:val="00834512"/>
    <w:rsid w:val="00834746"/>
    <w:rsid w:val="008349E7"/>
    <w:rsid w:val="00834A7B"/>
    <w:rsid w:val="008353E9"/>
    <w:rsid w:val="0083565D"/>
    <w:rsid w:val="0083582B"/>
    <w:rsid w:val="008358B8"/>
    <w:rsid w:val="008359EE"/>
    <w:rsid w:val="00835B0A"/>
    <w:rsid w:val="00835B82"/>
    <w:rsid w:val="00836133"/>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49B"/>
    <w:rsid w:val="00842B18"/>
    <w:rsid w:val="00842DB7"/>
    <w:rsid w:val="0084387F"/>
    <w:rsid w:val="00843AFD"/>
    <w:rsid w:val="00843B59"/>
    <w:rsid w:val="00843F45"/>
    <w:rsid w:val="00844008"/>
    <w:rsid w:val="008444F8"/>
    <w:rsid w:val="00844506"/>
    <w:rsid w:val="0084464F"/>
    <w:rsid w:val="00844750"/>
    <w:rsid w:val="00844E7D"/>
    <w:rsid w:val="00845409"/>
    <w:rsid w:val="008454A8"/>
    <w:rsid w:val="00845708"/>
    <w:rsid w:val="00845E7D"/>
    <w:rsid w:val="00845F51"/>
    <w:rsid w:val="00845F6D"/>
    <w:rsid w:val="00846106"/>
    <w:rsid w:val="008462E7"/>
    <w:rsid w:val="00846467"/>
    <w:rsid w:val="008469B3"/>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590F"/>
    <w:rsid w:val="00856301"/>
    <w:rsid w:val="00856562"/>
    <w:rsid w:val="008566E7"/>
    <w:rsid w:val="008569DF"/>
    <w:rsid w:val="00856A3A"/>
    <w:rsid w:val="00856E4A"/>
    <w:rsid w:val="00856FF3"/>
    <w:rsid w:val="0085700F"/>
    <w:rsid w:val="0085722A"/>
    <w:rsid w:val="00857434"/>
    <w:rsid w:val="008576CD"/>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7A3"/>
    <w:rsid w:val="00862988"/>
    <w:rsid w:val="00862FBB"/>
    <w:rsid w:val="00863245"/>
    <w:rsid w:val="00863479"/>
    <w:rsid w:val="00863A6F"/>
    <w:rsid w:val="00863AA0"/>
    <w:rsid w:val="00863C8A"/>
    <w:rsid w:val="00864243"/>
    <w:rsid w:val="008643CC"/>
    <w:rsid w:val="008648FC"/>
    <w:rsid w:val="00864A9F"/>
    <w:rsid w:val="008650AB"/>
    <w:rsid w:val="00865696"/>
    <w:rsid w:val="00865D4C"/>
    <w:rsid w:val="00865DE1"/>
    <w:rsid w:val="00866453"/>
    <w:rsid w:val="008664D9"/>
    <w:rsid w:val="00866781"/>
    <w:rsid w:val="008667E3"/>
    <w:rsid w:val="0086704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C7"/>
    <w:rsid w:val="00876FA3"/>
    <w:rsid w:val="0087721D"/>
    <w:rsid w:val="0087746C"/>
    <w:rsid w:val="008777E9"/>
    <w:rsid w:val="00877891"/>
    <w:rsid w:val="00877A2B"/>
    <w:rsid w:val="00877C57"/>
    <w:rsid w:val="00877FA3"/>
    <w:rsid w:val="0088011E"/>
    <w:rsid w:val="00880494"/>
    <w:rsid w:val="008804C9"/>
    <w:rsid w:val="0088052B"/>
    <w:rsid w:val="008805A1"/>
    <w:rsid w:val="00880B3D"/>
    <w:rsid w:val="00880D84"/>
    <w:rsid w:val="008810DF"/>
    <w:rsid w:val="008810FA"/>
    <w:rsid w:val="00881703"/>
    <w:rsid w:val="00881842"/>
    <w:rsid w:val="00881F28"/>
    <w:rsid w:val="008825EE"/>
    <w:rsid w:val="0088261A"/>
    <w:rsid w:val="00882956"/>
    <w:rsid w:val="00882BB1"/>
    <w:rsid w:val="00883004"/>
    <w:rsid w:val="00883137"/>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4E7"/>
    <w:rsid w:val="0088651F"/>
    <w:rsid w:val="00887184"/>
    <w:rsid w:val="008873A5"/>
    <w:rsid w:val="00887771"/>
    <w:rsid w:val="00887A19"/>
    <w:rsid w:val="00887F2E"/>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3"/>
    <w:rsid w:val="008B065B"/>
    <w:rsid w:val="008B097E"/>
    <w:rsid w:val="008B09EB"/>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10"/>
    <w:rsid w:val="008B56A4"/>
    <w:rsid w:val="008B5790"/>
    <w:rsid w:val="008B60E9"/>
    <w:rsid w:val="008B60ED"/>
    <w:rsid w:val="008B614C"/>
    <w:rsid w:val="008B61CB"/>
    <w:rsid w:val="008B6E5C"/>
    <w:rsid w:val="008B70C9"/>
    <w:rsid w:val="008B739E"/>
    <w:rsid w:val="008B766A"/>
    <w:rsid w:val="008B7A0E"/>
    <w:rsid w:val="008B7BD4"/>
    <w:rsid w:val="008B7C2E"/>
    <w:rsid w:val="008B7C87"/>
    <w:rsid w:val="008B7E5B"/>
    <w:rsid w:val="008C022D"/>
    <w:rsid w:val="008C0431"/>
    <w:rsid w:val="008C1ABE"/>
    <w:rsid w:val="008C1BA2"/>
    <w:rsid w:val="008C23E0"/>
    <w:rsid w:val="008C2426"/>
    <w:rsid w:val="008C2453"/>
    <w:rsid w:val="008C265E"/>
    <w:rsid w:val="008C26B4"/>
    <w:rsid w:val="008C28BA"/>
    <w:rsid w:val="008C2D0A"/>
    <w:rsid w:val="008C3240"/>
    <w:rsid w:val="008C4188"/>
    <w:rsid w:val="008C49D5"/>
    <w:rsid w:val="008C4B47"/>
    <w:rsid w:val="008C58F6"/>
    <w:rsid w:val="008C59D5"/>
    <w:rsid w:val="008C59E4"/>
    <w:rsid w:val="008C5B10"/>
    <w:rsid w:val="008C6276"/>
    <w:rsid w:val="008C6337"/>
    <w:rsid w:val="008C652C"/>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A18"/>
    <w:rsid w:val="008D1D2C"/>
    <w:rsid w:val="008D1E23"/>
    <w:rsid w:val="008D2461"/>
    <w:rsid w:val="008D2ABA"/>
    <w:rsid w:val="008D2D60"/>
    <w:rsid w:val="008D2E75"/>
    <w:rsid w:val="008D3208"/>
    <w:rsid w:val="008D3627"/>
    <w:rsid w:val="008D382D"/>
    <w:rsid w:val="008D3CD4"/>
    <w:rsid w:val="008D3CD6"/>
    <w:rsid w:val="008D3F21"/>
    <w:rsid w:val="008D40FF"/>
    <w:rsid w:val="008D4277"/>
    <w:rsid w:val="008D453F"/>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3A1"/>
    <w:rsid w:val="008D7554"/>
    <w:rsid w:val="008D7615"/>
    <w:rsid w:val="008D76A0"/>
    <w:rsid w:val="008D78C3"/>
    <w:rsid w:val="008D7ACD"/>
    <w:rsid w:val="008D7AD2"/>
    <w:rsid w:val="008D7DEB"/>
    <w:rsid w:val="008E02C3"/>
    <w:rsid w:val="008E037E"/>
    <w:rsid w:val="008E04B5"/>
    <w:rsid w:val="008E0C6A"/>
    <w:rsid w:val="008E0CDD"/>
    <w:rsid w:val="008E0D6E"/>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19D"/>
    <w:rsid w:val="008E329C"/>
    <w:rsid w:val="008E32A1"/>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1FFC"/>
    <w:rsid w:val="008F2201"/>
    <w:rsid w:val="008F2251"/>
    <w:rsid w:val="008F2595"/>
    <w:rsid w:val="008F2B0F"/>
    <w:rsid w:val="008F2B4B"/>
    <w:rsid w:val="008F2F29"/>
    <w:rsid w:val="008F32A8"/>
    <w:rsid w:val="008F357B"/>
    <w:rsid w:val="008F3937"/>
    <w:rsid w:val="008F3A67"/>
    <w:rsid w:val="008F3D2D"/>
    <w:rsid w:val="008F3D7C"/>
    <w:rsid w:val="008F3DC9"/>
    <w:rsid w:val="008F4107"/>
    <w:rsid w:val="008F410A"/>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8F7EE9"/>
    <w:rsid w:val="009000FD"/>
    <w:rsid w:val="00900DDE"/>
    <w:rsid w:val="00900DF1"/>
    <w:rsid w:val="00901845"/>
    <w:rsid w:val="00901F96"/>
    <w:rsid w:val="00901F9A"/>
    <w:rsid w:val="009022BC"/>
    <w:rsid w:val="009023DD"/>
    <w:rsid w:val="0090255A"/>
    <w:rsid w:val="00902734"/>
    <w:rsid w:val="00902947"/>
    <w:rsid w:val="00902997"/>
    <w:rsid w:val="00903281"/>
    <w:rsid w:val="00903C24"/>
    <w:rsid w:val="00903C5A"/>
    <w:rsid w:val="00903F59"/>
    <w:rsid w:val="0090411E"/>
    <w:rsid w:val="00904562"/>
    <w:rsid w:val="009045C7"/>
    <w:rsid w:val="0090480E"/>
    <w:rsid w:val="00904A52"/>
    <w:rsid w:val="00904A62"/>
    <w:rsid w:val="00904B6D"/>
    <w:rsid w:val="00905503"/>
    <w:rsid w:val="009055B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A96"/>
    <w:rsid w:val="00914DDD"/>
    <w:rsid w:val="00914F86"/>
    <w:rsid w:val="00915032"/>
    <w:rsid w:val="0091537E"/>
    <w:rsid w:val="009154BD"/>
    <w:rsid w:val="0091565C"/>
    <w:rsid w:val="00915A12"/>
    <w:rsid w:val="00915F97"/>
    <w:rsid w:val="0091610F"/>
    <w:rsid w:val="009161BA"/>
    <w:rsid w:val="00916827"/>
    <w:rsid w:val="00916E24"/>
    <w:rsid w:val="00916FC7"/>
    <w:rsid w:val="0091797C"/>
    <w:rsid w:val="00920BEE"/>
    <w:rsid w:val="00920DAC"/>
    <w:rsid w:val="00920FE4"/>
    <w:rsid w:val="00921140"/>
    <w:rsid w:val="009214DE"/>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836"/>
    <w:rsid w:val="00925A4B"/>
    <w:rsid w:val="00925B23"/>
    <w:rsid w:val="00925DD1"/>
    <w:rsid w:val="00925DF2"/>
    <w:rsid w:val="00925E04"/>
    <w:rsid w:val="009260EC"/>
    <w:rsid w:val="00926264"/>
    <w:rsid w:val="00926595"/>
    <w:rsid w:val="0092698B"/>
    <w:rsid w:val="009269EB"/>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501"/>
    <w:rsid w:val="00933A0A"/>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001"/>
    <w:rsid w:val="009413A5"/>
    <w:rsid w:val="0094148B"/>
    <w:rsid w:val="009415DC"/>
    <w:rsid w:val="00941A1C"/>
    <w:rsid w:val="00941B97"/>
    <w:rsid w:val="00942A63"/>
    <w:rsid w:val="00942BB8"/>
    <w:rsid w:val="00942BC9"/>
    <w:rsid w:val="00942F68"/>
    <w:rsid w:val="00942FD7"/>
    <w:rsid w:val="00943128"/>
    <w:rsid w:val="0094335F"/>
    <w:rsid w:val="00943420"/>
    <w:rsid w:val="009436AA"/>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9A1"/>
    <w:rsid w:val="00962A19"/>
    <w:rsid w:val="00962C4E"/>
    <w:rsid w:val="00962D29"/>
    <w:rsid w:val="00962EFD"/>
    <w:rsid w:val="0096336E"/>
    <w:rsid w:val="00963519"/>
    <w:rsid w:val="009635F8"/>
    <w:rsid w:val="00963684"/>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77C2C"/>
    <w:rsid w:val="00980403"/>
    <w:rsid w:val="00980484"/>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08"/>
    <w:rsid w:val="009865C0"/>
    <w:rsid w:val="00986757"/>
    <w:rsid w:val="00986956"/>
    <w:rsid w:val="00986999"/>
    <w:rsid w:val="0098743A"/>
    <w:rsid w:val="009874BE"/>
    <w:rsid w:val="009876A0"/>
    <w:rsid w:val="009878D9"/>
    <w:rsid w:val="009879B5"/>
    <w:rsid w:val="009879F4"/>
    <w:rsid w:val="00990865"/>
    <w:rsid w:val="009909BD"/>
    <w:rsid w:val="00990A3A"/>
    <w:rsid w:val="00990E8A"/>
    <w:rsid w:val="009917F3"/>
    <w:rsid w:val="00991D4E"/>
    <w:rsid w:val="00991F39"/>
    <w:rsid w:val="00992624"/>
    <w:rsid w:val="009927C4"/>
    <w:rsid w:val="00992D04"/>
    <w:rsid w:val="00992D8A"/>
    <w:rsid w:val="009930C0"/>
    <w:rsid w:val="0099324C"/>
    <w:rsid w:val="00993627"/>
    <w:rsid w:val="00993658"/>
    <w:rsid w:val="0099367D"/>
    <w:rsid w:val="009936F0"/>
    <w:rsid w:val="0099373E"/>
    <w:rsid w:val="0099380E"/>
    <w:rsid w:val="009938F2"/>
    <w:rsid w:val="00993957"/>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90"/>
    <w:rsid w:val="009A12E2"/>
    <w:rsid w:val="009A179C"/>
    <w:rsid w:val="009A1963"/>
    <w:rsid w:val="009A1A3E"/>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4F77"/>
    <w:rsid w:val="009A514C"/>
    <w:rsid w:val="009A516A"/>
    <w:rsid w:val="009A528E"/>
    <w:rsid w:val="009A5FBD"/>
    <w:rsid w:val="009A60D8"/>
    <w:rsid w:val="009A6127"/>
    <w:rsid w:val="009A637B"/>
    <w:rsid w:val="009A6456"/>
    <w:rsid w:val="009A6513"/>
    <w:rsid w:val="009A6960"/>
    <w:rsid w:val="009A6BAA"/>
    <w:rsid w:val="009A6C06"/>
    <w:rsid w:val="009A6C74"/>
    <w:rsid w:val="009A6D32"/>
    <w:rsid w:val="009A7100"/>
    <w:rsid w:val="009A7154"/>
    <w:rsid w:val="009A761F"/>
    <w:rsid w:val="009A78D1"/>
    <w:rsid w:val="009A7A99"/>
    <w:rsid w:val="009A7E57"/>
    <w:rsid w:val="009B003C"/>
    <w:rsid w:val="009B0097"/>
    <w:rsid w:val="009B06EA"/>
    <w:rsid w:val="009B08CD"/>
    <w:rsid w:val="009B10C5"/>
    <w:rsid w:val="009B112A"/>
    <w:rsid w:val="009B12B1"/>
    <w:rsid w:val="009B1873"/>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4FFA"/>
    <w:rsid w:val="009C520B"/>
    <w:rsid w:val="009C528F"/>
    <w:rsid w:val="009C52FB"/>
    <w:rsid w:val="009C5538"/>
    <w:rsid w:val="009C55D2"/>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9FC"/>
    <w:rsid w:val="009D0D1F"/>
    <w:rsid w:val="009D0F66"/>
    <w:rsid w:val="009D14BF"/>
    <w:rsid w:val="009D2118"/>
    <w:rsid w:val="009D22EA"/>
    <w:rsid w:val="009D2C43"/>
    <w:rsid w:val="009D2C6B"/>
    <w:rsid w:val="009D327E"/>
    <w:rsid w:val="009D3ACF"/>
    <w:rsid w:val="009D3CC0"/>
    <w:rsid w:val="009D3D45"/>
    <w:rsid w:val="009D422C"/>
    <w:rsid w:val="009D4303"/>
    <w:rsid w:val="009D478C"/>
    <w:rsid w:val="009D49A4"/>
    <w:rsid w:val="009D4A8E"/>
    <w:rsid w:val="009D4DA3"/>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876"/>
    <w:rsid w:val="009E2F97"/>
    <w:rsid w:val="009E3235"/>
    <w:rsid w:val="009E3790"/>
    <w:rsid w:val="009E3CEF"/>
    <w:rsid w:val="009E438D"/>
    <w:rsid w:val="009E457F"/>
    <w:rsid w:val="009E4A40"/>
    <w:rsid w:val="009E5039"/>
    <w:rsid w:val="009E532F"/>
    <w:rsid w:val="009E53AA"/>
    <w:rsid w:val="009E53D6"/>
    <w:rsid w:val="009E5429"/>
    <w:rsid w:val="009E5656"/>
    <w:rsid w:val="009E5AB4"/>
    <w:rsid w:val="009E605E"/>
    <w:rsid w:val="009E60B8"/>
    <w:rsid w:val="009E641D"/>
    <w:rsid w:val="009E64BF"/>
    <w:rsid w:val="009E653E"/>
    <w:rsid w:val="009E6F6E"/>
    <w:rsid w:val="009E7246"/>
    <w:rsid w:val="009E7677"/>
    <w:rsid w:val="009E798E"/>
    <w:rsid w:val="009F06F6"/>
    <w:rsid w:val="009F0B49"/>
    <w:rsid w:val="009F0C38"/>
    <w:rsid w:val="009F0CD1"/>
    <w:rsid w:val="009F1033"/>
    <w:rsid w:val="009F1616"/>
    <w:rsid w:val="009F17B9"/>
    <w:rsid w:val="009F187B"/>
    <w:rsid w:val="009F1933"/>
    <w:rsid w:val="009F1E6C"/>
    <w:rsid w:val="009F2881"/>
    <w:rsid w:val="009F2AA9"/>
    <w:rsid w:val="009F2E7E"/>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D3"/>
    <w:rsid w:val="009F6410"/>
    <w:rsid w:val="009F6457"/>
    <w:rsid w:val="009F669B"/>
    <w:rsid w:val="009F66DF"/>
    <w:rsid w:val="009F6DF5"/>
    <w:rsid w:val="009F7105"/>
    <w:rsid w:val="009F7169"/>
    <w:rsid w:val="009F7262"/>
    <w:rsid w:val="009F76CB"/>
    <w:rsid w:val="009F7883"/>
    <w:rsid w:val="009F7BD6"/>
    <w:rsid w:val="009F7DEF"/>
    <w:rsid w:val="00A00374"/>
    <w:rsid w:val="00A00519"/>
    <w:rsid w:val="00A00892"/>
    <w:rsid w:val="00A00ADC"/>
    <w:rsid w:val="00A00E09"/>
    <w:rsid w:val="00A01006"/>
    <w:rsid w:val="00A011C6"/>
    <w:rsid w:val="00A012B9"/>
    <w:rsid w:val="00A01B81"/>
    <w:rsid w:val="00A01E93"/>
    <w:rsid w:val="00A01EA2"/>
    <w:rsid w:val="00A0267E"/>
    <w:rsid w:val="00A02A7C"/>
    <w:rsid w:val="00A02B26"/>
    <w:rsid w:val="00A02F8D"/>
    <w:rsid w:val="00A0335A"/>
    <w:rsid w:val="00A03893"/>
    <w:rsid w:val="00A0394B"/>
    <w:rsid w:val="00A03ACB"/>
    <w:rsid w:val="00A03CC8"/>
    <w:rsid w:val="00A0404C"/>
    <w:rsid w:val="00A043AD"/>
    <w:rsid w:val="00A044F4"/>
    <w:rsid w:val="00A04541"/>
    <w:rsid w:val="00A0482A"/>
    <w:rsid w:val="00A04846"/>
    <w:rsid w:val="00A04A92"/>
    <w:rsid w:val="00A0519C"/>
    <w:rsid w:val="00A0559E"/>
    <w:rsid w:val="00A057FA"/>
    <w:rsid w:val="00A05A1F"/>
    <w:rsid w:val="00A05BA9"/>
    <w:rsid w:val="00A05DFF"/>
    <w:rsid w:val="00A05FF8"/>
    <w:rsid w:val="00A066E6"/>
    <w:rsid w:val="00A0687B"/>
    <w:rsid w:val="00A069BD"/>
    <w:rsid w:val="00A06DBB"/>
    <w:rsid w:val="00A06EEE"/>
    <w:rsid w:val="00A06F57"/>
    <w:rsid w:val="00A0738B"/>
    <w:rsid w:val="00A07654"/>
    <w:rsid w:val="00A0780A"/>
    <w:rsid w:val="00A07B16"/>
    <w:rsid w:val="00A07D0F"/>
    <w:rsid w:val="00A07E09"/>
    <w:rsid w:val="00A07E9C"/>
    <w:rsid w:val="00A07EA6"/>
    <w:rsid w:val="00A105DB"/>
    <w:rsid w:val="00A10608"/>
    <w:rsid w:val="00A106FE"/>
    <w:rsid w:val="00A10845"/>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C22"/>
    <w:rsid w:val="00A17F9A"/>
    <w:rsid w:val="00A200FE"/>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80"/>
    <w:rsid w:val="00A22D9C"/>
    <w:rsid w:val="00A23921"/>
    <w:rsid w:val="00A23DD8"/>
    <w:rsid w:val="00A24144"/>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4565"/>
    <w:rsid w:val="00A349EA"/>
    <w:rsid w:val="00A34A25"/>
    <w:rsid w:val="00A34F3F"/>
    <w:rsid w:val="00A34F84"/>
    <w:rsid w:val="00A34FD0"/>
    <w:rsid w:val="00A35735"/>
    <w:rsid w:val="00A35A0B"/>
    <w:rsid w:val="00A35C7B"/>
    <w:rsid w:val="00A35CBB"/>
    <w:rsid w:val="00A362CB"/>
    <w:rsid w:val="00A36694"/>
    <w:rsid w:val="00A36DC8"/>
    <w:rsid w:val="00A370C7"/>
    <w:rsid w:val="00A3747D"/>
    <w:rsid w:val="00A37889"/>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5DB9"/>
    <w:rsid w:val="00A46697"/>
    <w:rsid w:val="00A46C7D"/>
    <w:rsid w:val="00A46FAD"/>
    <w:rsid w:val="00A470ED"/>
    <w:rsid w:val="00A47218"/>
    <w:rsid w:val="00A47306"/>
    <w:rsid w:val="00A47430"/>
    <w:rsid w:val="00A4761F"/>
    <w:rsid w:val="00A47803"/>
    <w:rsid w:val="00A479AE"/>
    <w:rsid w:val="00A47B4B"/>
    <w:rsid w:val="00A47BED"/>
    <w:rsid w:val="00A5043E"/>
    <w:rsid w:val="00A5044D"/>
    <w:rsid w:val="00A50B00"/>
    <w:rsid w:val="00A50CE8"/>
    <w:rsid w:val="00A50F63"/>
    <w:rsid w:val="00A511FB"/>
    <w:rsid w:val="00A514EB"/>
    <w:rsid w:val="00A5171C"/>
    <w:rsid w:val="00A51EB9"/>
    <w:rsid w:val="00A521E0"/>
    <w:rsid w:val="00A52928"/>
    <w:rsid w:val="00A52B0A"/>
    <w:rsid w:val="00A52D1E"/>
    <w:rsid w:val="00A53831"/>
    <w:rsid w:val="00A539A1"/>
    <w:rsid w:val="00A544BF"/>
    <w:rsid w:val="00A545E8"/>
    <w:rsid w:val="00A5484C"/>
    <w:rsid w:val="00A54A61"/>
    <w:rsid w:val="00A54A90"/>
    <w:rsid w:val="00A54D16"/>
    <w:rsid w:val="00A551A0"/>
    <w:rsid w:val="00A5579B"/>
    <w:rsid w:val="00A55855"/>
    <w:rsid w:val="00A5586A"/>
    <w:rsid w:val="00A55877"/>
    <w:rsid w:val="00A5587F"/>
    <w:rsid w:val="00A55901"/>
    <w:rsid w:val="00A55BB7"/>
    <w:rsid w:val="00A55CCE"/>
    <w:rsid w:val="00A55DD1"/>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B3"/>
    <w:rsid w:val="00A609E3"/>
    <w:rsid w:val="00A61298"/>
    <w:rsid w:val="00A61828"/>
    <w:rsid w:val="00A61967"/>
    <w:rsid w:val="00A619B5"/>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BF"/>
    <w:rsid w:val="00A66089"/>
    <w:rsid w:val="00A661F0"/>
    <w:rsid w:val="00A6681D"/>
    <w:rsid w:val="00A66A5A"/>
    <w:rsid w:val="00A6736A"/>
    <w:rsid w:val="00A67508"/>
    <w:rsid w:val="00A677C1"/>
    <w:rsid w:val="00A6788F"/>
    <w:rsid w:val="00A67A8E"/>
    <w:rsid w:val="00A67AC6"/>
    <w:rsid w:val="00A70A35"/>
    <w:rsid w:val="00A7141F"/>
    <w:rsid w:val="00A71611"/>
    <w:rsid w:val="00A71CDC"/>
    <w:rsid w:val="00A71D6B"/>
    <w:rsid w:val="00A723F7"/>
    <w:rsid w:val="00A72CE0"/>
    <w:rsid w:val="00A734AF"/>
    <w:rsid w:val="00A737F7"/>
    <w:rsid w:val="00A73873"/>
    <w:rsid w:val="00A73D8D"/>
    <w:rsid w:val="00A744A2"/>
    <w:rsid w:val="00A745D9"/>
    <w:rsid w:val="00A74C89"/>
    <w:rsid w:val="00A74E04"/>
    <w:rsid w:val="00A74F6C"/>
    <w:rsid w:val="00A750D8"/>
    <w:rsid w:val="00A7520B"/>
    <w:rsid w:val="00A75212"/>
    <w:rsid w:val="00A7538B"/>
    <w:rsid w:val="00A7540E"/>
    <w:rsid w:val="00A75563"/>
    <w:rsid w:val="00A75857"/>
    <w:rsid w:val="00A75920"/>
    <w:rsid w:val="00A76083"/>
    <w:rsid w:val="00A7634B"/>
    <w:rsid w:val="00A7662C"/>
    <w:rsid w:val="00A76696"/>
    <w:rsid w:val="00A76A52"/>
    <w:rsid w:val="00A76BF2"/>
    <w:rsid w:val="00A76FC0"/>
    <w:rsid w:val="00A770A5"/>
    <w:rsid w:val="00A7735F"/>
    <w:rsid w:val="00A77594"/>
    <w:rsid w:val="00A775EC"/>
    <w:rsid w:val="00A77960"/>
    <w:rsid w:val="00A77BD6"/>
    <w:rsid w:val="00A77C0E"/>
    <w:rsid w:val="00A806B0"/>
    <w:rsid w:val="00A806D6"/>
    <w:rsid w:val="00A80915"/>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A3A"/>
    <w:rsid w:val="00A85FFF"/>
    <w:rsid w:val="00A86945"/>
    <w:rsid w:val="00A869B4"/>
    <w:rsid w:val="00A86ACD"/>
    <w:rsid w:val="00A86AE7"/>
    <w:rsid w:val="00A86D23"/>
    <w:rsid w:val="00A86F55"/>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2831"/>
    <w:rsid w:val="00A930F9"/>
    <w:rsid w:val="00A9332F"/>
    <w:rsid w:val="00A934FE"/>
    <w:rsid w:val="00A93715"/>
    <w:rsid w:val="00A9385A"/>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661"/>
    <w:rsid w:val="00AA4757"/>
    <w:rsid w:val="00AA47C1"/>
    <w:rsid w:val="00AA4B1B"/>
    <w:rsid w:val="00AA4E54"/>
    <w:rsid w:val="00AA52E3"/>
    <w:rsid w:val="00AA5584"/>
    <w:rsid w:val="00AA5A02"/>
    <w:rsid w:val="00AA5B74"/>
    <w:rsid w:val="00AA5BD3"/>
    <w:rsid w:val="00AA5D4C"/>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3299"/>
    <w:rsid w:val="00AB3418"/>
    <w:rsid w:val="00AB3490"/>
    <w:rsid w:val="00AB3491"/>
    <w:rsid w:val="00AB37C5"/>
    <w:rsid w:val="00AB3A40"/>
    <w:rsid w:val="00AB3C67"/>
    <w:rsid w:val="00AB3D94"/>
    <w:rsid w:val="00AB3E16"/>
    <w:rsid w:val="00AB3E3E"/>
    <w:rsid w:val="00AB3F13"/>
    <w:rsid w:val="00AB3F37"/>
    <w:rsid w:val="00AB4157"/>
    <w:rsid w:val="00AB42FF"/>
    <w:rsid w:val="00AB4E67"/>
    <w:rsid w:val="00AB513E"/>
    <w:rsid w:val="00AB518F"/>
    <w:rsid w:val="00AB53BA"/>
    <w:rsid w:val="00AB57AD"/>
    <w:rsid w:val="00AB583A"/>
    <w:rsid w:val="00AB5C91"/>
    <w:rsid w:val="00AB5C9B"/>
    <w:rsid w:val="00AB642C"/>
    <w:rsid w:val="00AB6B1B"/>
    <w:rsid w:val="00AB7134"/>
    <w:rsid w:val="00AB76D5"/>
    <w:rsid w:val="00AB7787"/>
    <w:rsid w:val="00AB78AC"/>
    <w:rsid w:val="00AB7964"/>
    <w:rsid w:val="00AB7C60"/>
    <w:rsid w:val="00AC0B36"/>
    <w:rsid w:val="00AC0CEF"/>
    <w:rsid w:val="00AC1191"/>
    <w:rsid w:val="00AC1281"/>
    <w:rsid w:val="00AC2813"/>
    <w:rsid w:val="00AC2AEF"/>
    <w:rsid w:val="00AC2B07"/>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629"/>
    <w:rsid w:val="00AD2777"/>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090"/>
    <w:rsid w:val="00AD6C7F"/>
    <w:rsid w:val="00AD6F0D"/>
    <w:rsid w:val="00AD70C9"/>
    <w:rsid w:val="00AD732B"/>
    <w:rsid w:val="00AD75A6"/>
    <w:rsid w:val="00AD7927"/>
    <w:rsid w:val="00AD7B75"/>
    <w:rsid w:val="00AD7CD8"/>
    <w:rsid w:val="00AD7F17"/>
    <w:rsid w:val="00AE088E"/>
    <w:rsid w:val="00AE0A46"/>
    <w:rsid w:val="00AE0D23"/>
    <w:rsid w:val="00AE0DE2"/>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E7E32"/>
    <w:rsid w:val="00AF0801"/>
    <w:rsid w:val="00AF09F1"/>
    <w:rsid w:val="00AF13A3"/>
    <w:rsid w:val="00AF13DC"/>
    <w:rsid w:val="00AF141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AF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0D4"/>
    <w:rsid w:val="00B06AF4"/>
    <w:rsid w:val="00B06C77"/>
    <w:rsid w:val="00B07479"/>
    <w:rsid w:val="00B075EC"/>
    <w:rsid w:val="00B079E8"/>
    <w:rsid w:val="00B07A7C"/>
    <w:rsid w:val="00B07B42"/>
    <w:rsid w:val="00B07CBE"/>
    <w:rsid w:val="00B07E8D"/>
    <w:rsid w:val="00B07F35"/>
    <w:rsid w:val="00B1044B"/>
    <w:rsid w:val="00B105CC"/>
    <w:rsid w:val="00B1093D"/>
    <w:rsid w:val="00B10BD1"/>
    <w:rsid w:val="00B10DB5"/>
    <w:rsid w:val="00B10FCB"/>
    <w:rsid w:val="00B111BF"/>
    <w:rsid w:val="00B114C4"/>
    <w:rsid w:val="00B115A9"/>
    <w:rsid w:val="00B117B8"/>
    <w:rsid w:val="00B11882"/>
    <w:rsid w:val="00B11E29"/>
    <w:rsid w:val="00B12A93"/>
    <w:rsid w:val="00B12F78"/>
    <w:rsid w:val="00B12FFD"/>
    <w:rsid w:val="00B13016"/>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69B"/>
    <w:rsid w:val="00B24B81"/>
    <w:rsid w:val="00B24E7D"/>
    <w:rsid w:val="00B24E98"/>
    <w:rsid w:val="00B24F49"/>
    <w:rsid w:val="00B252E9"/>
    <w:rsid w:val="00B254EC"/>
    <w:rsid w:val="00B254EE"/>
    <w:rsid w:val="00B25585"/>
    <w:rsid w:val="00B2564F"/>
    <w:rsid w:val="00B25A70"/>
    <w:rsid w:val="00B25BD8"/>
    <w:rsid w:val="00B25E1D"/>
    <w:rsid w:val="00B25F9A"/>
    <w:rsid w:val="00B2609F"/>
    <w:rsid w:val="00B2613A"/>
    <w:rsid w:val="00B261CD"/>
    <w:rsid w:val="00B269CE"/>
    <w:rsid w:val="00B2757B"/>
    <w:rsid w:val="00B27D54"/>
    <w:rsid w:val="00B301C3"/>
    <w:rsid w:val="00B305C0"/>
    <w:rsid w:val="00B30992"/>
    <w:rsid w:val="00B309A9"/>
    <w:rsid w:val="00B30D8A"/>
    <w:rsid w:val="00B31E5F"/>
    <w:rsid w:val="00B32539"/>
    <w:rsid w:val="00B32607"/>
    <w:rsid w:val="00B326BE"/>
    <w:rsid w:val="00B32821"/>
    <w:rsid w:val="00B32B1B"/>
    <w:rsid w:val="00B32B4C"/>
    <w:rsid w:val="00B32CE3"/>
    <w:rsid w:val="00B3331B"/>
    <w:rsid w:val="00B33595"/>
    <w:rsid w:val="00B3396B"/>
    <w:rsid w:val="00B34886"/>
    <w:rsid w:val="00B3488B"/>
    <w:rsid w:val="00B3511C"/>
    <w:rsid w:val="00B3539A"/>
    <w:rsid w:val="00B354BC"/>
    <w:rsid w:val="00B35522"/>
    <w:rsid w:val="00B35620"/>
    <w:rsid w:val="00B35643"/>
    <w:rsid w:val="00B3577B"/>
    <w:rsid w:val="00B35BE5"/>
    <w:rsid w:val="00B35CB3"/>
    <w:rsid w:val="00B35E86"/>
    <w:rsid w:val="00B35F8E"/>
    <w:rsid w:val="00B362DF"/>
    <w:rsid w:val="00B36E23"/>
    <w:rsid w:val="00B36F42"/>
    <w:rsid w:val="00B37121"/>
    <w:rsid w:val="00B375C8"/>
    <w:rsid w:val="00B37BF2"/>
    <w:rsid w:val="00B37DD5"/>
    <w:rsid w:val="00B4003E"/>
    <w:rsid w:val="00B40292"/>
    <w:rsid w:val="00B40461"/>
    <w:rsid w:val="00B4057B"/>
    <w:rsid w:val="00B40644"/>
    <w:rsid w:val="00B4067C"/>
    <w:rsid w:val="00B406B2"/>
    <w:rsid w:val="00B40725"/>
    <w:rsid w:val="00B40BF1"/>
    <w:rsid w:val="00B40D73"/>
    <w:rsid w:val="00B410B9"/>
    <w:rsid w:val="00B411A3"/>
    <w:rsid w:val="00B411CC"/>
    <w:rsid w:val="00B412CB"/>
    <w:rsid w:val="00B41351"/>
    <w:rsid w:val="00B415EF"/>
    <w:rsid w:val="00B41B34"/>
    <w:rsid w:val="00B41C34"/>
    <w:rsid w:val="00B427E4"/>
    <w:rsid w:val="00B42879"/>
    <w:rsid w:val="00B4290C"/>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70D"/>
    <w:rsid w:val="00B46BBB"/>
    <w:rsid w:val="00B46EA2"/>
    <w:rsid w:val="00B47784"/>
    <w:rsid w:val="00B4783F"/>
    <w:rsid w:val="00B47CEF"/>
    <w:rsid w:val="00B47F65"/>
    <w:rsid w:val="00B50078"/>
    <w:rsid w:val="00B50446"/>
    <w:rsid w:val="00B504F7"/>
    <w:rsid w:val="00B51014"/>
    <w:rsid w:val="00B51420"/>
    <w:rsid w:val="00B51526"/>
    <w:rsid w:val="00B51A40"/>
    <w:rsid w:val="00B52242"/>
    <w:rsid w:val="00B522A9"/>
    <w:rsid w:val="00B52559"/>
    <w:rsid w:val="00B52646"/>
    <w:rsid w:val="00B529F2"/>
    <w:rsid w:val="00B52AAD"/>
    <w:rsid w:val="00B52C44"/>
    <w:rsid w:val="00B53EE5"/>
    <w:rsid w:val="00B53EF5"/>
    <w:rsid w:val="00B5405D"/>
    <w:rsid w:val="00B5428C"/>
    <w:rsid w:val="00B5475E"/>
    <w:rsid w:val="00B54989"/>
    <w:rsid w:val="00B54FA3"/>
    <w:rsid w:val="00B55064"/>
    <w:rsid w:val="00B553CF"/>
    <w:rsid w:val="00B555B8"/>
    <w:rsid w:val="00B55ACA"/>
    <w:rsid w:val="00B5612F"/>
    <w:rsid w:val="00B566E0"/>
    <w:rsid w:val="00B5685D"/>
    <w:rsid w:val="00B56C09"/>
    <w:rsid w:val="00B56C84"/>
    <w:rsid w:val="00B56D17"/>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A18"/>
    <w:rsid w:val="00B62A81"/>
    <w:rsid w:val="00B63834"/>
    <w:rsid w:val="00B6386F"/>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AB9"/>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73B"/>
    <w:rsid w:val="00B727B8"/>
    <w:rsid w:val="00B72A72"/>
    <w:rsid w:val="00B73259"/>
    <w:rsid w:val="00B73453"/>
    <w:rsid w:val="00B737C7"/>
    <w:rsid w:val="00B73801"/>
    <w:rsid w:val="00B73B97"/>
    <w:rsid w:val="00B73ED3"/>
    <w:rsid w:val="00B741DB"/>
    <w:rsid w:val="00B74921"/>
    <w:rsid w:val="00B74A0D"/>
    <w:rsid w:val="00B74EC0"/>
    <w:rsid w:val="00B75549"/>
    <w:rsid w:val="00B755C4"/>
    <w:rsid w:val="00B75667"/>
    <w:rsid w:val="00B75A33"/>
    <w:rsid w:val="00B76727"/>
    <w:rsid w:val="00B769C1"/>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05F"/>
    <w:rsid w:val="00B85A2C"/>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B4"/>
    <w:rsid w:val="00B95CE8"/>
    <w:rsid w:val="00B95EEF"/>
    <w:rsid w:val="00B960FA"/>
    <w:rsid w:val="00B96228"/>
    <w:rsid w:val="00B96313"/>
    <w:rsid w:val="00B96ABF"/>
    <w:rsid w:val="00B96CBF"/>
    <w:rsid w:val="00B96CF0"/>
    <w:rsid w:val="00B96DA2"/>
    <w:rsid w:val="00B97088"/>
    <w:rsid w:val="00B974A7"/>
    <w:rsid w:val="00B977E6"/>
    <w:rsid w:val="00B9788B"/>
    <w:rsid w:val="00B97962"/>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38F"/>
    <w:rsid w:val="00BA659A"/>
    <w:rsid w:val="00BA68C1"/>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05"/>
    <w:rsid w:val="00BB3BDC"/>
    <w:rsid w:val="00BB3DF1"/>
    <w:rsid w:val="00BB3F2A"/>
    <w:rsid w:val="00BB3F4C"/>
    <w:rsid w:val="00BB3F8F"/>
    <w:rsid w:val="00BB420D"/>
    <w:rsid w:val="00BB424D"/>
    <w:rsid w:val="00BB4450"/>
    <w:rsid w:val="00BB4A42"/>
    <w:rsid w:val="00BB4B79"/>
    <w:rsid w:val="00BB5321"/>
    <w:rsid w:val="00BB55CF"/>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784"/>
    <w:rsid w:val="00BC5CE2"/>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FC4"/>
    <w:rsid w:val="00BD140B"/>
    <w:rsid w:val="00BD14A5"/>
    <w:rsid w:val="00BD2304"/>
    <w:rsid w:val="00BD238C"/>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217"/>
    <w:rsid w:val="00BD5369"/>
    <w:rsid w:val="00BD5736"/>
    <w:rsid w:val="00BD5A26"/>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5F9"/>
    <w:rsid w:val="00BE269D"/>
    <w:rsid w:val="00BE28FE"/>
    <w:rsid w:val="00BE29A1"/>
    <w:rsid w:val="00BE2A3F"/>
    <w:rsid w:val="00BE312F"/>
    <w:rsid w:val="00BE3EA0"/>
    <w:rsid w:val="00BE3EF0"/>
    <w:rsid w:val="00BE403F"/>
    <w:rsid w:val="00BE4138"/>
    <w:rsid w:val="00BE44B4"/>
    <w:rsid w:val="00BE475F"/>
    <w:rsid w:val="00BE5171"/>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60E3"/>
    <w:rsid w:val="00BF6C19"/>
    <w:rsid w:val="00BF6FBF"/>
    <w:rsid w:val="00BF70A1"/>
    <w:rsid w:val="00BF70F8"/>
    <w:rsid w:val="00BF73F8"/>
    <w:rsid w:val="00BF7D39"/>
    <w:rsid w:val="00BF7D43"/>
    <w:rsid w:val="00C00F1A"/>
    <w:rsid w:val="00C010DF"/>
    <w:rsid w:val="00C010F5"/>
    <w:rsid w:val="00C01375"/>
    <w:rsid w:val="00C0150C"/>
    <w:rsid w:val="00C01552"/>
    <w:rsid w:val="00C01835"/>
    <w:rsid w:val="00C01FFB"/>
    <w:rsid w:val="00C02192"/>
    <w:rsid w:val="00C022BA"/>
    <w:rsid w:val="00C023FA"/>
    <w:rsid w:val="00C0256C"/>
    <w:rsid w:val="00C02B2A"/>
    <w:rsid w:val="00C02C17"/>
    <w:rsid w:val="00C02CDE"/>
    <w:rsid w:val="00C030C3"/>
    <w:rsid w:val="00C0313D"/>
    <w:rsid w:val="00C032AC"/>
    <w:rsid w:val="00C039B6"/>
    <w:rsid w:val="00C03B7B"/>
    <w:rsid w:val="00C03E29"/>
    <w:rsid w:val="00C03E88"/>
    <w:rsid w:val="00C04437"/>
    <w:rsid w:val="00C0492D"/>
    <w:rsid w:val="00C04B82"/>
    <w:rsid w:val="00C057E0"/>
    <w:rsid w:val="00C05863"/>
    <w:rsid w:val="00C05A81"/>
    <w:rsid w:val="00C05C03"/>
    <w:rsid w:val="00C05C20"/>
    <w:rsid w:val="00C05C71"/>
    <w:rsid w:val="00C06066"/>
    <w:rsid w:val="00C0648A"/>
    <w:rsid w:val="00C06756"/>
    <w:rsid w:val="00C067A4"/>
    <w:rsid w:val="00C06B3D"/>
    <w:rsid w:val="00C06BE9"/>
    <w:rsid w:val="00C070D8"/>
    <w:rsid w:val="00C0731E"/>
    <w:rsid w:val="00C079D6"/>
    <w:rsid w:val="00C07A6C"/>
    <w:rsid w:val="00C07AE3"/>
    <w:rsid w:val="00C07AE4"/>
    <w:rsid w:val="00C07D3E"/>
    <w:rsid w:val="00C07F32"/>
    <w:rsid w:val="00C1055E"/>
    <w:rsid w:val="00C10599"/>
    <w:rsid w:val="00C106DF"/>
    <w:rsid w:val="00C10D9F"/>
    <w:rsid w:val="00C1114F"/>
    <w:rsid w:val="00C11183"/>
    <w:rsid w:val="00C11197"/>
    <w:rsid w:val="00C1120D"/>
    <w:rsid w:val="00C11304"/>
    <w:rsid w:val="00C11354"/>
    <w:rsid w:val="00C11ACE"/>
    <w:rsid w:val="00C11B32"/>
    <w:rsid w:val="00C11C33"/>
    <w:rsid w:val="00C11C73"/>
    <w:rsid w:val="00C11FE5"/>
    <w:rsid w:val="00C11FF6"/>
    <w:rsid w:val="00C124F6"/>
    <w:rsid w:val="00C126C5"/>
    <w:rsid w:val="00C1286D"/>
    <w:rsid w:val="00C12DC5"/>
    <w:rsid w:val="00C12E86"/>
    <w:rsid w:val="00C12EB5"/>
    <w:rsid w:val="00C12F9F"/>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9F7"/>
    <w:rsid w:val="00C24CA2"/>
    <w:rsid w:val="00C24EE5"/>
    <w:rsid w:val="00C24F74"/>
    <w:rsid w:val="00C250CF"/>
    <w:rsid w:val="00C2544D"/>
    <w:rsid w:val="00C25D3A"/>
    <w:rsid w:val="00C263AE"/>
    <w:rsid w:val="00C2660B"/>
    <w:rsid w:val="00C26871"/>
    <w:rsid w:val="00C2695A"/>
    <w:rsid w:val="00C26D60"/>
    <w:rsid w:val="00C2716B"/>
    <w:rsid w:val="00C274BE"/>
    <w:rsid w:val="00C2757B"/>
    <w:rsid w:val="00C27736"/>
    <w:rsid w:val="00C30345"/>
    <w:rsid w:val="00C30547"/>
    <w:rsid w:val="00C306D1"/>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20"/>
    <w:rsid w:val="00C508B7"/>
    <w:rsid w:val="00C50D41"/>
    <w:rsid w:val="00C51102"/>
    <w:rsid w:val="00C514F3"/>
    <w:rsid w:val="00C515CC"/>
    <w:rsid w:val="00C5196E"/>
    <w:rsid w:val="00C51D11"/>
    <w:rsid w:val="00C52401"/>
    <w:rsid w:val="00C5257E"/>
    <w:rsid w:val="00C52D44"/>
    <w:rsid w:val="00C52E2B"/>
    <w:rsid w:val="00C531B4"/>
    <w:rsid w:val="00C531D6"/>
    <w:rsid w:val="00C532F9"/>
    <w:rsid w:val="00C5393D"/>
    <w:rsid w:val="00C53B72"/>
    <w:rsid w:val="00C53E22"/>
    <w:rsid w:val="00C544DE"/>
    <w:rsid w:val="00C54757"/>
    <w:rsid w:val="00C54BF7"/>
    <w:rsid w:val="00C54C62"/>
    <w:rsid w:val="00C55351"/>
    <w:rsid w:val="00C5553D"/>
    <w:rsid w:val="00C55ADC"/>
    <w:rsid w:val="00C55B02"/>
    <w:rsid w:val="00C55E11"/>
    <w:rsid w:val="00C55F3A"/>
    <w:rsid w:val="00C56282"/>
    <w:rsid w:val="00C5638E"/>
    <w:rsid w:val="00C56918"/>
    <w:rsid w:val="00C56986"/>
    <w:rsid w:val="00C569CA"/>
    <w:rsid w:val="00C56A29"/>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DC"/>
    <w:rsid w:val="00C65488"/>
    <w:rsid w:val="00C657FE"/>
    <w:rsid w:val="00C658B2"/>
    <w:rsid w:val="00C65D24"/>
    <w:rsid w:val="00C65F58"/>
    <w:rsid w:val="00C66571"/>
    <w:rsid w:val="00C666DB"/>
    <w:rsid w:val="00C667F6"/>
    <w:rsid w:val="00C66B89"/>
    <w:rsid w:val="00C66C34"/>
    <w:rsid w:val="00C66DA7"/>
    <w:rsid w:val="00C66FAE"/>
    <w:rsid w:val="00C67231"/>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5F92"/>
    <w:rsid w:val="00C76778"/>
    <w:rsid w:val="00C76816"/>
    <w:rsid w:val="00C769A9"/>
    <w:rsid w:val="00C76A56"/>
    <w:rsid w:val="00C76A6B"/>
    <w:rsid w:val="00C7731D"/>
    <w:rsid w:val="00C774B9"/>
    <w:rsid w:val="00C775EF"/>
    <w:rsid w:val="00C7799E"/>
    <w:rsid w:val="00C77DF7"/>
    <w:rsid w:val="00C80279"/>
    <w:rsid w:val="00C80547"/>
    <w:rsid w:val="00C80C66"/>
    <w:rsid w:val="00C80DA4"/>
    <w:rsid w:val="00C80FD1"/>
    <w:rsid w:val="00C811CF"/>
    <w:rsid w:val="00C8120F"/>
    <w:rsid w:val="00C8198E"/>
    <w:rsid w:val="00C81A56"/>
    <w:rsid w:val="00C81B30"/>
    <w:rsid w:val="00C82387"/>
    <w:rsid w:val="00C82A08"/>
    <w:rsid w:val="00C82ABB"/>
    <w:rsid w:val="00C83AA2"/>
    <w:rsid w:val="00C83E22"/>
    <w:rsid w:val="00C85253"/>
    <w:rsid w:val="00C8534D"/>
    <w:rsid w:val="00C86131"/>
    <w:rsid w:val="00C8624E"/>
    <w:rsid w:val="00C86379"/>
    <w:rsid w:val="00C864C3"/>
    <w:rsid w:val="00C864DB"/>
    <w:rsid w:val="00C87070"/>
    <w:rsid w:val="00C87183"/>
    <w:rsid w:val="00C87304"/>
    <w:rsid w:val="00C87615"/>
    <w:rsid w:val="00C8781D"/>
    <w:rsid w:val="00C901A9"/>
    <w:rsid w:val="00C9025F"/>
    <w:rsid w:val="00C905AC"/>
    <w:rsid w:val="00C90856"/>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508"/>
    <w:rsid w:val="00C945A6"/>
    <w:rsid w:val="00C945EC"/>
    <w:rsid w:val="00C94AA5"/>
    <w:rsid w:val="00C94C81"/>
    <w:rsid w:val="00C94E45"/>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FE0"/>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E"/>
    <w:rsid w:val="00CA2B09"/>
    <w:rsid w:val="00CA2C56"/>
    <w:rsid w:val="00CA2E5D"/>
    <w:rsid w:val="00CA2F9B"/>
    <w:rsid w:val="00CA3860"/>
    <w:rsid w:val="00CA39A6"/>
    <w:rsid w:val="00CA41CB"/>
    <w:rsid w:val="00CA4296"/>
    <w:rsid w:val="00CA48F7"/>
    <w:rsid w:val="00CA4A3F"/>
    <w:rsid w:val="00CA4C14"/>
    <w:rsid w:val="00CA4FE7"/>
    <w:rsid w:val="00CA51A0"/>
    <w:rsid w:val="00CA5223"/>
    <w:rsid w:val="00CA572F"/>
    <w:rsid w:val="00CA58B2"/>
    <w:rsid w:val="00CA5963"/>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8D9"/>
    <w:rsid w:val="00CB2F65"/>
    <w:rsid w:val="00CB3382"/>
    <w:rsid w:val="00CB387F"/>
    <w:rsid w:val="00CB39E0"/>
    <w:rsid w:val="00CB40AF"/>
    <w:rsid w:val="00CB4113"/>
    <w:rsid w:val="00CB480A"/>
    <w:rsid w:val="00CB4FA5"/>
    <w:rsid w:val="00CB558B"/>
    <w:rsid w:val="00CB5751"/>
    <w:rsid w:val="00CB58DD"/>
    <w:rsid w:val="00CB5A90"/>
    <w:rsid w:val="00CB5A9F"/>
    <w:rsid w:val="00CB5BE0"/>
    <w:rsid w:val="00CB5EF8"/>
    <w:rsid w:val="00CB60B4"/>
    <w:rsid w:val="00CB6343"/>
    <w:rsid w:val="00CB6504"/>
    <w:rsid w:val="00CB6590"/>
    <w:rsid w:val="00CB68B3"/>
    <w:rsid w:val="00CB68CD"/>
    <w:rsid w:val="00CB6AF4"/>
    <w:rsid w:val="00CB6F13"/>
    <w:rsid w:val="00CB6F9E"/>
    <w:rsid w:val="00CB73B8"/>
    <w:rsid w:val="00CB7648"/>
    <w:rsid w:val="00CB77AE"/>
    <w:rsid w:val="00CB7B6B"/>
    <w:rsid w:val="00CC009C"/>
    <w:rsid w:val="00CC00B7"/>
    <w:rsid w:val="00CC0290"/>
    <w:rsid w:val="00CC034B"/>
    <w:rsid w:val="00CC054D"/>
    <w:rsid w:val="00CC0AA7"/>
    <w:rsid w:val="00CC0BEA"/>
    <w:rsid w:val="00CC0C70"/>
    <w:rsid w:val="00CC0E56"/>
    <w:rsid w:val="00CC1218"/>
    <w:rsid w:val="00CC172A"/>
    <w:rsid w:val="00CC17E2"/>
    <w:rsid w:val="00CC1824"/>
    <w:rsid w:val="00CC1A18"/>
    <w:rsid w:val="00CC1C42"/>
    <w:rsid w:val="00CC1CA3"/>
    <w:rsid w:val="00CC1E3E"/>
    <w:rsid w:val="00CC1E40"/>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87D"/>
    <w:rsid w:val="00CC5884"/>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9"/>
    <w:rsid w:val="00CD3D0C"/>
    <w:rsid w:val="00CD3E10"/>
    <w:rsid w:val="00CD3F09"/>
    <w:rsid w:val="00CD3FAF"/>
    <w:rsid w:val="00CD4358"/>
    <w:rsid w:val="00CD43D9"/>
    <w:rsid w:val="00CD450B"/>
    <w:rsid w:val="00CD492B"/>
    <w:rsid w:val="00CD54BB"/>
    <w:rsid w:val="00CD58A4"/>
    <w:rsid w:val="00CD5C02"/>
    <w:rsid w:val="00CD5F4A"/>
    <w:rsid w:val="00CD61E3"/>
    <w:rsid w:val="00CD63C5"/>
    <w:rsid w:val="00CD6814"/>
    <w:rsid w:val="00CD6E0B"/>
    <w:rsid w:val="00CD6F88"/>
    <w:rsid w:val="00CD706B"/>
    <w:rsid w:val="00CD7349"/>
    <w:rsid w:val="00CD75B8"/>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09C"/>
    <w:rsid w:val="00CE212D"/>
    <w:rsid w:val="00CE250E"/>
    <w:rsid w:val="00CE253D"/>
    <w:rsid w:val="00CE2561"/>
    <w:rsid w:val="00CE27B2"/>
    <w:rsid w:val="00CE2D7A"/>
    <w:rsid w:val="00CE2E29"/>
    <w:rsid w:val="00CE3257"/>
    <w:rsid w:val="00CE354C"/>
    <w:rsid w:val="00CE3654"/>
    <w:rsid w:val="00CE37BB"/>
    <w:rsid w:val="00CE4558"/>
    <w:rsid w:val="00CE4FAE"/>
    <w:rsid w:val="00CE5180"/>
    <w:rsid w:val="00CE56E1"/>
    <w:rsid w:val="00CE5A7E"/>
    <w:rsid w:val="00CE5E50"/>
    <w:rsid w:val="00CE61BA"/>
    <w:rsid w:val="00CE697C"/>
    <w:rsid w:val="00CE69F3"/>
    <w:rsid w:val="00CE6AD5"/>
    <w:rsid w:val="00CE6E24"/>
    <w:rsid w:val="00CE733A"/>
    <w:rsid w:val="00CE745E"/>
    <w:rsid w:val="00CE76BD"/>
    <w:rsid w:val="00CE79BC"/>
    <w:rsid w:val="00CE7E65"/>
    <w:rsid w:val="00CF02AC"/>
    <w:rsid w:val="00CF057C"/>
    <w:rsid w:val="00CF06E6"/>
    <w:rsid w:val="00CF0C52"/>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C2F"/>
    <w:rsid w:val="00CF3F01"/>
    <w:rsid w:val="00CF4079"/>
    <w:rsid w:val="00CF40BA"/>
    <w:rsid w:val="00CF43E3"/>
    <w:rsid w:val="00CF46E1"/>
    <w:rsid w:val="00CF4743"/>
    <w:rsid w:val="00CF4FF0"/>
    <w:rsid w:val="00CF50A9"/>
    <w:rsid w:val="00CF52CF"/>
    <w:rsid w:val="00CF542D"/>
    <w:rsid w:val="00CF5A88"/>
    <w:rsid w:val="00CF5BC8"/>
    <w:rsid w:val="00CF5CBF"/>
    <w:rsid w:val="00CF61A3"/>
    <w:rsid w:val="00CF667C"/>
    <w:rsid w:val="00CF66DE"/>
    <w:rsid w:val="00CF66DF"/>
    <w:rsid w:val="00CF6848"/>
    <w:rsid w:val="00CF6A0B"/>
    <w:rsid w:val="00CF6AF3"/>
    <w:rsid w:val="00CF6C9A"/>
    <w:rsid w:val="00CF6E82"/>
    <w:rsid w:val="00CF6F64"/>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495"/>
    <w:rsid w:val="00D03E71"/>
    <w:rsid w:val="00D04F60"/>
    <w:rsid w:val="00D04FC8"/>
    <w:rsid w:val="00D05393"/>
    <w:rsid w:val="00D05782"/>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097A"/>
    <w:rsid w:val="00D10C03"/>
    <w:rsid w:val="00D11459"/>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204"/>
    <w:rsid w:val="00D142BC"/>
    <w:rsid w:val="00D14421"/>
    <w:rsid w:val="00D14AE6"/>
    <w:rsid w:val="00D14BB2"/>
    <w:rsid w:val="00D14C8E"/>
    <w:rsid w:val="00D153CD"/>
    <w:rsid w:val="00D156B2"/>
    <w:rsid w:val="00D15D9D"/>
    <w:rsid w:val="00D1624D"/>
    <w:rsid w:val="00D16AC4"/>
    <w:rsid w:val="00D16BA8"/>
    <w:rsid w:val="00D16E49"/>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556"/>
    <w:rsid w:val="00D2390D"/>
    <w:rsid w:val="00D23972"/>
    <w:rsid w:val="00D23B89"/>
    <w:rsid w:val="00D23C0B"/>
    <w:rsid w:val="00D23CE2"/>
    <w:rsid w:val="00D23E3F"/>
    <w:rsid w:val="00D23EAA"/>
    <w:rsid w:val="00D244E7"/>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84C"/>
    <w:rsid w:val="00D30B60"/>
    <w:rsid w:val="00D30C46"/>
    <w:rsid w:val="00D30FC7"/>
    <w:rsid w:val="00D31B9F"/>
    <w:rsid w:val="00D31BEA"/>
    <w:rsid w:val="00D31E85"/>
    <w:rsid w:val="00D32120"/>
    <w:rsid w:val="00D32446"/>
    <w:rsid w:val="00D329ED"/>
    <w:rsid w:val="00D32B6E"/>
    <w:rsid w:val="00D33313"/>
    <w:rsid w:val="00D33410"/>
    <w:rsid w:val="00D33830"/>
    <w:rsid w:val="00D3385E"/>
    <w:rsid w:val="00D33AB3"/>
    <w:rsid w:val="00D33AFC"/>
    <w:rsid w:val="00D33D07"/>
    <w:rsid w:val="00D3410B"/>
    <w:rsid w:val="00D3415A"/>
    <w:rsid w:val="00D344C9"/>
    <w:rsid w:val="00D3461F"/>
    <w:rsid w:val="00D35272"/>
    <w:rsid w:val="00D353E3"/>
    <w:rsid w:val="00D353FF"/>
    <w:rsid w:val="00D354BE"/>
    <w:rsid w:val="00D35760"/>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D96"/>
    <w:rsid w:val="00D40E24"/>
    <w:rsid w:val="00D40E25"/>
    <w:rsid w:val="00D40E78"/>
    <w:rsid w:val="00D41009"/>
    <w:rsid w:val="00D4126F"/>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90C"/>
    <w:rsid w:val="00D53C63"/>
    <w:rsid w:val="00D54B87"/>
    <w:rsid w:val="00D54C59"/>
    <w:rsid w:val="00D54D88"/>
    <w:rsid w:val="00D55115"/>
    <w:rsid w:val="00D5521C"/>
    <w:rsid w:val="00D552BA"/>
    <w:rsid w:val="00D554E6"/>
    <w:rsid w:val="00D55723"/>
    <w:rsid w:val="00D55B68"/>
    <w:rsid w:val="00D55C37"/>
    <w:rsid w:val="00D5627D"/>
    <w:rsid w:val="00D562DA"/>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72B"/>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030"/>
    <w:rsid w:val="00D771C9"/>
    <w:rsid w:val="00D776EF"/>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8D7"/>
    <w:rsid w:val="00D829AC"/>
    <w:rsid w:val="00D82CC9"/>
    <w:rsid w:val="00D82CF4"/>
    <w:rsid w:val="00D83401"/>
    <w:rsid w:val="00D838CD"/>
    <w:rsid w:val="00D83B14"/>
    <w:rsid w:val="00D83EE4"/>
    <w:rsid w:val="00D84268"/>
    <w:rsid w:val="00D84464"/>
    <w:rsid w:val="00D846C5"/>
    <w:rsid w:val="00D84B19"/>
    <w:rsid w:val="00D851DB"/>
    <w:rsid w:val="00D853C3"/>
    <w:rsid w:val="00D8588D"/>
    <w:rsid w:val="00D85C44"/>
    <w:rsid w:val="00D85D62"/>
    <w:rsid w:val="00D86343"/>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FF3"/>
    <w:rsid w:val="00D9548E"/>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4A"/>
    <w:rsid w:val="00DA3EEC"/>
    <w:rsid w:val="00DA3F00"/>
    <w:rsid w:val="00DA43CA"/>
    <w:rsid w:val="00DA492A"/>
    <w:rsid w:val="00DA4A0C"/>
    <w:rsid w:val="00DA4D11"/>
    <w:rsid w:val="00DA526C"/>
    <w:rsid w:val="00DA5642"/>
    <w:rsid w:val="00DA59A6"/>
    <w:rsid w:val="00DA5A53"/>
    <w:rsid w:val="00DA5AEF"/>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67A"/>
    <w:rsid w:val="00DB081D"/>
    <w:rsid w:val="00DB09EE"/>
    <w:rsid w:val="00DB1239"/>
    <w:rsid w:val="00DB1539"/>
    <w:rsid w:val="00DB1F98"/>
    <w:rsid w:val="00DB2551"/>
    <w:rsid w:val="00DB286C"/>
    <w:rsid w:val="00DB2B98"/>
    <w:rsid w:val="00DB2DC2"/>
    <w:rsid w:val="00DB32E7"/>
    <w:rsid w:val="00DB35C7"/>
    <w:rsid w:val="00DB39DE"/>
    <w:rsid w:val="00DB3D52"/>
    <w:rsid w:val="00DB4267"/>
    <w:rsid w:val="00DB42C3"/>
    <w:rsid w:val="00DB4322"/>
    <w:rsid w:val="00DB46D3"/>
    <w:rsid w:val="00DB4C64"/>
    <w:rsid w:val="00DB4C8B"/>
    <w:rsid w:val="00DB4F9D"/>
    <w:rsid w:val="00DB5512"/>
    <w:rsid w:val="00DB55A4"/>
    <w:rsid w:val="00DB5863"/>
    <w:rsid w:val="00DB5A21"/>
    <w:rsid w:val="00DB5BEA"/>
    <w:rsid w:val="00DB5CAA"/>
    <w:rsid w:val="00DB5DEB"/>
    <w:rsid w:val="00DB5EE5"/>
    <w:rsid w:val="00DB62A6"/>
    <w:rsid w:val="00DB6500"/>
    <w:rsid w:val="00DB6598"/>
    <w:rsid w:val="00DB6798"/>
    <w:rsid w:val="00DB68B4"/>
    <w:rsid w:val="00DB68FF"/>
    <w:rsid w:val="00DB6FA9"/>
    <w:rsid w:val="00DB7036"/>
    <w:rsid w:val="00DB71FD"/>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5FA"/>
    <w:rsid w:val="00DD1947"/>
    <w:rsid w:val="00DD1A59"/>
    <w:rsid w:val="00DD1ED7"/>
    <w:rsid w:val="00DD242B"/>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1039"/>
    <w:rsid w:val="00DE151C"/>
    <w:rsid w:val="00DE1E5B"/>
    <w:rsid w:val="00DE21CF"/>
    <w:rsid w:val="00DE26D3"/>
    <w:rsid w:val="00DE279F"/>
    <w:rsid w:val="00DE27ED"/>
    <w:rsid w:val="00DE2D4B"/>
    <w:rsid w:val="00DE3083"/>
    <w:rsid w:val="00DE3877"/>
    <w:rsid w:val="00DE38AE"/>
    <w:rsid w:val="00DE38BD"/>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5F5C"/>
    <w:rsid w:val="00DE603C"/>
    <w:rsid w:val="00DE61AA"/>
    <w:rsid w:val="00DE629B"/>
    <w:rsid w:val="00DE62E3"/>
    <w:rsid w:val="00DE6E50"/>
    <w:rsid w:val="00DE7012"/>
    <w:rsid w:val="00DE7391"/>
    <w:rsid w:val="00DE7521"/>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C47"/>
    <w:rsid w:val="00E00EFF"/>
    <w:rsid w:val="00E019EA"/>
    <w:rsid w:val="00E0243C"/>
    <w:rsid w:val="00E028E6"/>
    <w:rsid w:val="00E02C20"/>
    <w:rsid w:val="00E02F93"/>
    <w:rsid w:val="00E03016"/>
    <w:rsid w:val="00E032C1"/>
    <w:rsid w:val="00E039C0"/>
    <w:rsid w:val="00E046C1"/>
    <w:rsid w:val="00E049EC"/>
    <w:rsid w:val="00E04EE6"/>
    <w:rsid w:val="00E04FFA"/>
    <w:rsid w:val="00E05A43"/>
    <w:rsid w:val="00E05B03"/>
    <w:rsid w:val="00E05C6E"/>
    <w:rsid w:val="00E060A2"/>
    <w:rsid w:val="00E06748"/>
    <w:rsid w:val="00E069D6"/>
    <w:rsid w:val="00E06AF4"/>
    <w:rsid w:val="00E072FB"/>
    <w:rsid w:val="00E07686"/>
    <w:rsid w:val="00E078BC"/>
    <w:rsid w:val="00E079CA"/>
    <w:rsid w:val="00E07E45"/>
    <w:rsid w:val="00E07F16"/>
    <w:rsid w:val="00E1007C"/>
    <w:rsid w:val="00E102BD"/>
    <w:rsid w:val="00E1039D"/>
    <w:rsid w:val="00E103F8"/>
    <w:rsid w:val="00E104DE"/>
    <w:rsid w:val="00E1074E"/>
    <w:rsid w:val="00E1084A"/>
    <w:rsid w:val="00E10E38"/>
    <w:rsid w:val="00E10E71"/>
    <w:rsid w:val="00E11B12"/>
    <w:rsid w:val="00E11DCD"/>
    <w:rsid w:val="00E11EB8"/>
    <w:rsid w:val="00E125EE"/>
    <w:rsid w:val="00E12684"/>
    <w:rsid w:val="00E12775"/>
    <w:rsid w:val="00E12A14"/>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6B4C"/>
    <w:rsid w:val="00E175FF"/>
    <w:rsid w:val="00E17948"/>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0D"/>
    <w:rsid w:val="00E22A10"/>
    <w:rsid w:val="00E22EE3"/>
    <w:rsid w:val="00E23179"/>
    <w:rsid w:val="00E23224"/>
    <w:rsid w:val="00E23232"/>
    <w:rsid w:val="00E23851"/>
    <w:rsid w:val="00E23ACC"/>
    <w:rsid w:val="00E23ADB"/>
    <w:rsid w:val="00E23F25"/>
    <w:rsid w:val="00E243E6"/>
    <w:rsid w:val="00E2446F"/>
    <w:rsid w:val="00E250DB"/>
    <w:rsid w:val="00E254EC"/>
    <w:rsid w:val="00E259BD"/>
    <w:rsid w:val="00E25DD7"/>
    <w:rsid w:val="00E25F49"/>
    <w:rsid w:val="00E2617B"/>
    <w:rsid w:val="00E26295"/>
    <w:rsid w:val="00E264F5"/>
    <w:rsid w:val="00E2690E"/>
    <w:rsid w:val="00E272FE"/>
    <w:rsid w:val="00E275FF"/>
    <w:rsid w:val="00E27676"/>
    <w:rsid w:val="00E27AA2"/>
    <w:rsid w:val="00E27E5C"/>
    <w:rsid w:val="00E300F1"/>
    <w:rsid w:val="00E30388"/>
    <w:rsid w:val="00E30505"/>
    <w:rsid w:val="00E30517"/>
    <w:rsid w:val="00E3070A"/>
    <w:rsid w:val="00E30A72"/>
    <w:rsid w:val="00E31371"/>
    <w:rsid w:val="00E31506"/>
    <w:rsid w:val="00E3162C"/>
    <w:rsid w:val="00E3169E"/>
    <w:rsid w:val="00E31CD4"/>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249"/>
    <w:rsid w:val="00E3457A"/>
    <w:rsid w:val="00E34ED3"/>
    <w:rsid w:val="00E34F08"/>
    <w:rsid w:val="00E3505C"/>
    <w:rsid w:val="00E35225"/>
    <w:rsid w:val="00E35746"/>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7DD"/>
    <w:rsid w:val="00E44F3C"/>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6064"/>
    <w:rsid w:val="00E56E29"/>
    <w:rsid w:val="00E56E8B"/>
    <w:rsid w:val="00E5711F"/>
    <w:rsid w:val="00E57121"/>
    <w:rsid w:val="00E572B2"/>
    <w:rsid w:val="00E572CE"/>
    <w:rsid w:val="00E5765B"/>
    <w:rsid w:val="00E57A3C"/>
    <w:rsid w:val="00E57DA7"/>
    <w:rsid w:val="00E6000E"/>
    <w:rsid w:val="00E602C9"/>
    <w:rsid w:val="00E60398"/>
    <w:rsid w:val="00E6043C"/>
    <w:rsid w:val="00E60730"/>
    <w:rsid w:val="00E608B7"/>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5EDB"/>
    <w:rsid w:val="00E6640D"/>
    <w:rsid w:val="00E6682F"/>
    <w:rsid w:val="00E70022"/>
    <w:rsid w:val="00E701D0"/>
    <w:rsid w:val="00E705E5"/>
    <w:rsid w:val="00E707D1"/>
    <w:rsid w:val="00E70872"/>
    <w:rsid w:val="00E70B0C"/>
    <w:rsid w:val="00E70F1E"/>
    <w:rsid w:val="00E71756"/>
    <w:rsid w:val="00E71DF1"/>
    <w:rsid w:val="00E71F2F"/>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372"/>
    <w:rsid w:val="00E76A41"/>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D52"/>
    <w:rsid w:val="00E83E6E"/>
    <w:rsid w:val="00E83EE9"/>
    <w:rsid w:val="00E843C5"/>
    <w:rsid w:val="00E84A16"/>
    <w:rsid w:val="00E84A59"/>
    <w:rsid w:val="00E84E78"/>
    <w:rsid w:val="00E850F7"/>
    <w:rsid w:val="00E852EE"/>
    <w:rsid w:val="00E85405"/>
    <w:rsid w:val="00E85483"/>
    <w:rsid w:val="00E859CA"/>
    <w:rsid w:val="00E86057"/>
    <w:rsid w:val="00E861F7"/>
    <w:rsid w:val="00E86647"/>
    <w:rsid w:val="00E86907"/>
    <w:rsid w:val="00E86BA9"/>
    <w:rsid w:val="00E87565"/>
    <w:rsid w:val="00E87689"/>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790"/>
    <w:rsid w:val="00E95859"/>
    <w:rsid w:val="00E95B52"/>
    <w:rsid w:val="00E95C6A"/>
    <w:rsid w:val="00E95D01"/>
    <w:rsid w:val="00E9627E"/>
    <w:rsid w:val="00E963F1"/>
    <w:rsid w:val="00E9640F"/>
    <w:rsid w:val="00E9694A"/>
    <w:rsid w:val="00E96B89"/>
    <w:rsid w:val="00E96C84"/>
    <w:rsid w:val="00E96EB3"/>
    <w:rsid w:val="00E96FBC"/>
    <w:rsid w:val="00E971B7"/>
    <w:rsid w:val="00E9738B"/>
    <w:rsid w:val="00E97507"/>
    <w:rsid w:val="00E97617"/>
    <w:rsid w:val="00EA0281"/>
    <w:rsid w:val="00EA04AD"/>
    <w:rsid w:val="00EA0543"/>
    <w:rsid w:val="00EA0BD3"/>
    <w:rsid w:val="00EA0BFA"/>
    <w:rsid w:val="00EA0E04"/>
    <w:rsid w:val="00EA0E05"/>
    <w:rsid w:val="00EA0E10"/>
    <w:rsid w:val="00EA1814"/>
    <w:rsid w:val="00EA1B4A"/>
    <w:rsid w:val="00EA1C4D"/>
    <w:rsid w:val="00EA1E52"/>
    <w:rsid w:val="00EA1F8B"/>
    <w:rsid w:val="00EA2271"/>
    <w:rsid w:val="00EA23B9"/>
    <w:rsid w:val="00EA2730"/>
    <w:rsid w:val="00EA2810"/>
    <w:rsid w:val="00EA2ECB"/>
    <w:rsid w:val="00EA300C"/>
    <w:rsid w:val="00EA32DE"/>
    <w:rsid w:val="00EA3601"/>
    <w:rsid w:val="00EA38CA"/>
    <w:rsid w:val="00EA3D67"/>
    <w:rsid w:val="00EA3DB9"/>
    <w:rsid w:val="00EA475F"/>
    <w:rsid w:val="00EA4877"/>
    <w:rsid w:val="00EA4AC2"/>
    <w:rsid w:val="00EA5029"/>
    <w:rsid w:val="00EA530D"/>
    <w:rsid w:val="00EA5335"/>
    <w:rsid w:val="00EA5756"/>
    <w:rsid w:val="00EA57B6"/>
    <w:rsid w:val="00EA5ABA"/>
    <w:rsid w:val="00EA5FAE"/>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17"/>
    <w:rsid w:val="00EB2435"/>
    <w:rsid w:val="00EB269A"/>
    <w:rsid w:val="00EB2B2A"/>
    <w:rsid w:val="00EB338E"/>
    <w:rsid w:val="00EB3495"/>
    <w:rsid w:val="00EB3563"/>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5E4"/>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5EF"/>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7FA"/>
    <w:rsid w:val="00ED19B6"/>
    <w:rsid w:val="00ED1A39"/>
    <w:rsid w:val="00ED20F7"/>
    <w:rsid w:val="00ED24AE"/>
    <w:rsid w:val="00ED28B9"/>
    <w:rsid w:val="00ED2F28"/>
    <w:rsid w:val="00ED2FF1"/>
    <w:rsid w:val="00ED309A"/>
    <w:rsid w:val="00ED311A"/>
    <w:rsid w:val="00ED3207"/>
    <w:rsid w:val="00ED32E7"/>
    <w:rsid w:val="00ED3534"/>
    <w:rsid w:val="00ED35B9"/>
    <w:rsid w:val="00ED367B"/>
    <w:rsid w:val="00ED3715"/>
    <w:rsid w:val="00ED3795"/>
    <w:rsid w:val="00ED38D7"/>
    <w:rsid w:val="00ED3B7D"/>
    <w:rsid w:val="00ED3E6E"/>
    <w:rsid w:val="00ED4136"/>
    <w:rsid w:val="00ED5122"/>
    <w:rsid w:val="00ED520E"/>
    <w:rsid w:val="00ED54F7"/>
    <w:rsid w:val="00ED5618"/>
    <w:rsid w:val="00ED58F2"/>
    <w:rsid w:val="00ED6393"/>
    <w:rsid w:val="00ED7252"/>
    <w:rsid w:val="00ED7E53"/>
    <w:rsid w:val="00EE01C7"/>
    <w:rsid w:val="00EE08BC"/>
    <w:rsid w:val="00EE09EA"/>
    <w:rsid w:val="00EE0A49"/>
    <w:rsid w:val="00EE0E09"/>
    <w:rsid w:val="00EE12DA"/>
    <w:rsid w:val="00EE1342"/>
    <w:rsid w:val="00EE13F1"/>
    <w:rsid w:val="00EE14B3"/>
    <w:rsid w:val="00EE15CA"/>
    <w:rsid w:val="00EE16DA"/>
    <w:rsid w:val="00EE18B4"/>
    <w:rsid w:val="00EE18BB"/>
    <w:rsid w:val="00EE1CDA"/>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BC3"/>
    <w:rsid w:val="00EF6EF5"/>
    <w:rsid w:val="00EF73ED"/>
    <w:rsid w:val="00EF7614"/>
    <w:rsid w:val="00EF767A"/>
    <w:rsid w:val="00EF770D"/>
    <w:rsid w:val="00EF7878"/>
    <w:rsid w:val="00EF7CD7"/>
    <w:rsid w:val="00EF7CE8"/>
    <w:rsid w:val="00F000F0"/>
    <w:rsid w:val="00F00180"/>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C9A"/>
    <w:rsid w:val="00F04D51"/>
    <w:rsid w:val="00F04F3E"/>
    <w:rsid w:val="00F0522E"/>
    <w:rsid w:val="00F05382"/>
    <w:rsid w:val="00F05C50"/>
    <w:rsid w:val="00F05EED"/>
    <w:rsid w:val="00F06027"/>
    <w:rsid w:val="00F0618F"/>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9D5"/>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98C"/>
    <w:rsid w:val="00F16BB1"/>
    <w:rsid w:val="00F16DFF"/>
    <w:rsid w:val="00F178C9"/>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2DA8"/>
    <w:rsid w:val="00F2334F"/>
    <w:rsid w:val="00F2357F"/>
    <w:rsid w:val="00F23BD0"/>
    <w:rsid w:val="00F23FCA"/>
    <w:rsid w:val="00F24171"/>
    <w:rsid w:val="00F24275"/>
    <w:rsid w:val="00F244C0"/>
    <w:rsid w:val="00F2456B"/>
    <w:rsid w:val="00F24846"/>
    <w:rsid w:val="00F24A57"/>
    <w:rsid w:val="00F24D1C"/>
    <w:rsid w:val="00F24F4D"/>
    <w:rsid w:val="00F24FA0"/>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43C"/>
    <w:rsid w:val="00F30680"/>
    <w:rsid w:val="00F308C0"/>
    <w:rsid w:val="00F30A6F"/>
    <w:rsid w:val="00F30A78"/>
    <w:rsid w:val="00F30BE8"/>
    <w:rsid w:val="00F30CD6"/>
    <w:rsid w:val="00F30FF2"/>
    <w:rsid w:val="00F31375"/>
    <w:rsid w:val="00F31597"/>
    <w:rsid w:val="00F316ED"/>
    <w:rsid w:val="00F318E7"/>
    <w:rsid w:val="00F31F17"/>
    <w:rsid w:val="00F3236F"/>
    <w:rsid w:val="00F32374"/>
    <w:rsid w:val="00F32AA0"/>
    <w:rsid w:val="00F32AEF"/>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23F"/>
    <w:rsid w:val="00F3651B"/>
    <w:rsid w:val="00F36919"/>
    <w:rsid w:val="00F369F3"/>
    <w:rsid w:val="00F36A25"/>
    <w:rsid w:val="00F36C61"/>
    <w:rsid w:val="00F370CB"/>
    <w:rsid w:val="00F370E3"/>
    <w:rsid w:val="00F3715F"/>
    <w:rsid w:val="00F37166"/>
    <w:rsid w:val="00F377A2"/>
    <w:rsid w:val="00F37922"/>
    <w:rsid w:val="00F37A1D"/>
    <w:rsid w:val="00F37AEF"/>
    <w:rsid w:val="00F37B48"/>
    <w:rsid w:val="00F40BB4"/>
    <w:rsid w:val="00F4125D"/>
    <w:rsid w:val="00F417B8"/>
    <w:rsid w:val="00F4262F"/>
    <w:rsid w:val="00F427BD"/>
    <w:rsid w:val="00F42910"/>
    <w:rsid w:val="00F42A4D"/>
    <w:rsid w:val="00F42BEE"/>
    <w:rsid w:val="00F42C2B"/>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64C0"/>
    <w:rsid w:val="00F568D6"/>
    <w:rsid w:val="00F568FF"/>
    <w:rsid w:val="00F56918"/>
    <w:rsid w:val="00F56B25"/>
    <w:rsid w:val="00F570BA"/>
    <w:rsid w:val="00F570D9"/>
    <w:rsid w:val="00F5739E"/>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EEC"/>
    <w:rsid w:val="00F63289"/>
    <w:rsid w:val="00F63D79"/>
    <w:rsid w:val="00F6404E"/>
    <w:rsid w:val="00F6433C"/>
    <w:rsid w:val="00F6474A"/>
    <w:rsid w:val="00F64966"/>
    <w:rsid w:val="00F64A12"/>
    <w:rsid w:val="00F64F9F"/>
    <w:rsid w:val="00F653E1"/>
    <w:rsid w:val="00F657DA"/>
    <w:rsid w:val="00F660B8"/>
    <w:rsid w:val="00F664DA"/>
    <w:rsid w:val="00F669E3"/>
    <w:rsid w:val="00F66B1A"/>
    <w:rsid w:val="00F675DD"/>
    <w:rsid w:val="00F67A85"/>
    <w:rsid w:val="00F67D5E"/>
    <w:rsid w:val="00F7059F"/>
    <w:rsid w:val="00F708DA"/>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5A25"/>
    <w:rsid w:val="00F7622F"/>
    <w:rsid w:val="00F76337"/>
    <w:rsid w:val="00F763DF"/>
    <w:rsid w:val="00F766CC"/>
    <w:rsid w:val="00F766F0"/>
    <w:rsid w:val="00F76B74"/>
    <w:rsid w:val="00F76FD6"/>
    <w:rsid w:val="00F773AA"/>
    <w:rsid w:val="00F776BE"/>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5C9"/>
    <w:rsid w:val="00F8270B"/>
    <w:rsid w:val="00F82B25"/>
    <w:rsid w:val="00F82CD8"/>
    <w:rsid w:val="00F82D1B"/>
    <w:rsid w:val="00F831B2"/>
    <w:rsid w:val="00F83301"/>
    <w:rsid w:val="00F837A7"/>
    <w:rsid w:val="00F837DD"/>
    <w:rsid w:val="00F840B7"/>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31C"/>
    <w:rsid w:val="00F8778F"/>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2A82"/>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5AE4"/>
    <w:rsid w:val="00F9632D"/>
    <w:rsid w:val="00F9644F"/>
    <w:rsid w:val="00F965D9"/>
    <w:rsid w:val="00F965E4"/>
    <w:rsid w:val="00F96764"/>
    <w:rsid w:val="00F967C9"/>
    <w:rsid w:val="00F968CC"/>
    <w:rsid w:val="00F96975"/>
    <w:rsid w:val="00F96C7A"/>
    <w:rsid w:val="00F96E7C"/>
    <w:rsid w:val="00F96F5A"/>
    <w:rsid w:val="00F975B5"/>
    <w:rsid w:val="00F97D37"/>
    <w:rsid w:val="00F97DE7"/>
    <w:rsid w:val="00FA04BE"/>
    <w:rsid w:val="00FA0509"/>
    <w:rsid w:val="00FA0E7C"/>
    <w:rsid w:val="00FA1177"/>
    <w:rsid w:val="00FA1331"/>
    <w:rsid w:val="00FA14FC"/>
    <w:rsid w:val="00FA1CBF"/>
    <w:rsid w:val="00FA1D8F"/>
    <w:rsid w:val="00FA2002"/>
    <w:rsid w:val="00FA221A"/>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11"/>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0DC"/>
    <w:rsid w:val="00FC22FE"/>
    <w:rsid w:val="00FC23FA"/>
    <w:rsid w:val="00FC254B"/>
    <w:rsid w:val="00FC2742"/>
    <w:rsid w:val="00FC27DB"/>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8F3"/>
    <w:rsid w:val="00FC6B41"/>
    <w:rsid w:val="00FC6F19"/>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074"/>
    <w:rsid w:val="00FD4124"/>
    <w:rsid w:val="00FD431E"/>
    <w:rsid w:val="00FD4620"/>
    <w:rsid w:val="00FD48FE"/>
    <w:rsid w:val="00FD4BA8"/>
    <w:rsid w:val="00FD4CB8"/>
    <w:rsid w:val="00FD4CC0"/>
    <w:rsid w:val="00FD4FF1"/>
    <w:rsid w:val="00FD5154"/>
    <w:rsid w:val="00FD5502"/>
    <w:rsid w:val="00FD6075"/>
    <w:rsid w:val="00FD6318"/>
    <w:rsid w:val="00FD6556"/>
    <w:rsid w:val="00FD69A2"/>
    <w:rsid w:val="00FD6A3D"/>
    <w:rsid w:val="00FD6ECF"/>
    <w:rsid w:val="00FD6F4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3CE"/>
    <w:rsid w:val="00FE3439"/>
    <w:rsid w:val="00FE3768"/>
    <w:rsid w:val="00FE3DDF"/>
    <w:rsid w:val="00FE3E3F"/>
    <w:rsid w:val="00FE4705"/>
    <w:rsid w:val="00FE5172"/>
    <w:rsid w:val="00FE5410"/>
    <w:rsid w:val="00FE5687"/>
    <w:rsid w:val="00FE5890"/>
    <w:rsid w:val="00FE5977"/>
    <w:rsid w:val="00FE5C90"/>
    <w:rsid w:val="00FE5D0A"/>
    <w:rsid w:val="00FE6024"/>
    <w:rsid w:val="00FE627C"/>
    <w:rsid w:val="00FE6798"/>
    <w:rsid w:val="00FE69DD"/>
    <w:rsid w:val="00FE6C0D"/>
    <w:rsid w:val="00FE6C2D"/>
    <w:rsid w:val="00FE6DEC"/>
    <w:rsid w:val="00FE6F9B"/>
    <w:rsid w:val="00FE727F"/>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322C"/>
    <w:rsid w:val="00FF37C5"/>
    <w:rsid w:val="00FF3A12"/>
    <w:rsid w:val="00FF3C36"/>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5C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2.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13993</TotalTime>
  <Pages>3</Pages>
  <Words>1083</Words>
  <Characters>6175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7244</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#101-bis</cp:lastModifiedBy>
  <cp:revision>1987</cp:revision>
  <cp:lastPrinted>2018-02-12T13:00:00Z</cp:lastPrinted>
  <dcterms:created xsi:type="dcterms:W3CDTF">2020-02-14T17:33:00Z</dcterms:created>
  <dcterms:modified xsi:type="dcterms:W3CDTF">2022-01-10T19:33:00Z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